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EB0D5" w14:textId="2F9C259E" w:rsidR="00CB41D4" w:rsidRPr="002C5ADE" w:rsidRDefault="00226450">
      <w:pPr>
        <w:tabs>
          <w:tab w:val="left" w:pos="1985"/>
        </w:tabs>
        <w:spacing w:after="120"/>
        <w:jc w:val="both"/>
        <w:rPr>
          <w:rFonts w:ascii="Arial" w:hAnsi="Arial" w:cs="Arial"/>
          <w:b/>
          <w:lang w:val="en-US"/>
        </w:rPr>
      </w:pPr>
      <w:bookmarkStart w:id="0" w:name="Title"/>
      <w:bookmarkEnd w:id="0"/>
      <w:r w:rsidRPr="002C5ADE">
        <w:rPr>
          <w:rFonts w:ascii="Arial" w:hAnsi="Arial" w:cs="Arial"/>
          <w:b/>
          <w:lang w:val="en-US"/>
        </w:rPr>
        <w:t>3GPP TSG-RAN WG4 Meeting #106-bis-e</w:t>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r>
      <w:r w:rsidRPr="002C5ADE">
        <w:rPr>
          <w:rFonts w:ascii="Arial" w:hAnsi="Arial" w:cs="Arial"/>
          <w:b/>
          <w:lang w:val="en-US"/>
        </w:rPr>
        <w:tab/>
        <w:t xml:space="preserve">                  </w:t>
      </w:r>
      <w:r w:rsidR="005D0AAB" w:rsidRPr="002C5ADE">
        <w:rPr>
          <w:rFonts w:ascii="Arial" w:hAnsi="Arial" w:cs="Arial"/>
          <w:b/>
          <w:lang w:val="en-US"/>
        </w:rPr>
        <w:t>R4-2306356</w:t>
      </w:r>
    </w:p>
    <w:p w14:paraId="3572CC99" w14:textId="77777777" w:rsidR="00CB41D4" w:rsidRPr="002C5ADE" w:rsidRDefault="00226450">
      <w:pPr>
        <w:tabs>
          <w:tab w:val="left" w:pos="1985"/>
        </w:tabs>
        <w:spacing w:after="120"/>
        <w:jc w:val="both"/>
        <w:rPr>
          <w:rFonts w:ascii="Arial" w:hAnsi="Arial" w:cs="Arial"/>
          <w:b/>
          <w:lang w:val="en-US"/>
        </w:rPr>
      </w:pPr>
      <w:r w:rsidRPr="002C5ADE">
        <w:rPr>
          <w:rFonts w:ascii="Arial" w:hAnsi="Arial" w:cs="Arial"/>
          <w:b/>
          <w:lang w:val="en-US"/>
        </w:rPr>
        <w:t>Electronic, April 17 – 26, 2023</w:t>
      </w:r>
    </w:p>
    <w:p w14:paraId="101FCEBE" w14:textId="77777777" w:rsidR="00CB41D4" w:rsidRPr="002C5ADE" w:rsidRDefault="00CB41D4">
      <w:pPr>
        <w:spacing w:after="120"/>
        <w:ind w:left="1985" w:hanging="1985"/>
        <w:rPr>
          <w:rFonts w:ascii="Arial" w:eastAsia="MS Mincho" w:hAnsi="Arial" w:cs="Arial"/>
          <w:b/>
          <w:sz w:val="22"/>
          <w:lang w:val="en-US"/>
        </w:rPr>
      </w:pPr>
    </w:p>
    <w:p w14:paraId="2F4B1B9A" w14:textId="77777777" w:rsidR="00CB41D4" w:rsidRPr="002C5ADE" w:rsidRDefault="0022645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2C5ADE">
        <w:rPr>
          <w:rFonts w:ascii="Arial" w:eastAsia="MS Mincho" w:hAnsi="Arial" w:cs="Arial"/>
          <w:b/>
          <w:color w:val="000000"/>
          <w:sz w:val="22"/>
          <w:lang w:val="en-US"/>
        </w:rPr>
        <w:t>Agenda item:</w:t>
      </w:r>
      <w:r w:rsidRPr="002C5ADE">
        <w:rPr>
          <w:rFonts w:ascii="Arial" w:eastAsia="MS Mincho" w:hAnsi="Arial" w:cs="Arial"/>
          <w:b/>
          <w:color w:val="000000"/>
          <w:sz w:val="22"/>
          <w:lang w:val="en-US"/>
        </w:rPr>
        <w:tab/>
      </w:r>
      <w:r w:rsidRPr="002C5ADE">
        <w:rPr>
          <w:rFonts w:ascii="Arial" w:eastAsia="MS Mincho" w:hAnsi="Arial" w:cs="Arial"/>
          <w:b/>
          <w:color w:val="000000"/>
          <w:sz w:val="22"/>
          <w:lang w:val="en-US" w:eastAsia="ja-JP"/>
        </w:rPr>
        <w:tab/>
      </w:r>
      <w:r w:rsidRPr="002C5ADE">
        <w:rPr>
          <w:rFonts w:ascii="Arial" w:eastAsia="MS Mincho" w:hAnsi="Arial" w:cs="Arial"/>
          <w:b/>
          <w:color w:val="000000"/>
          <w:sz w:val="22"/>
          <w:lang w:val="en-US" w:eastAsia="ja-JP"/>
        </w:rPr>
        <w:tab/>
      </w:r>
      <w:r w:rsidRPr="002C5ADE">
        <w:rPr>
          <w:rFonts w:ascii="Arial" w:eastAsiaTheme="minorEastAsia" w:hAnsi="Arial" w:cs="Arial"/>
          <w:color w:val="000000"/>
          <w:sz w:val="22"/>
          <w:lang w:val="en-US"/>
        </w:rPr>
        <w:t>5.25.6</w:t>
      </w:r>
    </w:p>
    <w:p w14:paraId="6F6EAED8" w14:textId="77777777" w:rsidR="00CB41D4" w:rsidRPr="002C5ADE" w:rsidRDefault="00226450">
      <w:pPr>
        <w:spacing w:after="120"/>
        <w:ind w:left="1985" w:hanging="1985"/>
        <w:rPr>
          <w:rFonts w:ascii="Arial" w:hAnsi="Arial" w:cs="Arial"/>
          <w:color w:val="000000"/>
          <w:sz w:val="22"/>
          <w:lang w:val="en-US"/>
        </w:rPr>
      </w:pPr>
      <w:r w:rsidRPr="002C5ADE">
        <w:rPr>
          <w:rFonts w:ascii="Arial" w:eastAsia="MS Mincho" w:hAnsi="Arial" w:cs="Arial"/>
          <w:b/>
          <w:sz w:val="22"/>
          <w:lang w:val="en-US"/>
        </w:rPr>
        <w:t>Source:</w:t>
      </w:r>
      <w:r w:rsidRPr="002C5ADE">
        <w:rPr>
          <w:rFonts w:ascii="Arial" w:eastAsia="MS Mincho" w:hAnsi="Arial" w:cs="Arial"/>
          <w:b/>
          <w:sz w:val="22"/>
          <w:lang w:val="en-US"/>
        </w:rPr>
        <w:tab/>
      </w:r>
      <w:r w:rsidRPr="002C5ADE">
        <w:rPr>
          <w:rFonts w:ascii="Arial" w:hAnsi="Arial" w:cs="Arial"/>
          <w:color w:val="000000"/>
          <w:sz w:val="22"/>
          <w:lang w:val="en-US"/>
        </w:rPr>
        <w:t>Apple</w:t>
      </w:r>
    </w:p>
    <w:p w14:paraId="043694C0" w14:textId="77777777" w:rsidR="00CB41D4" w:rsidRPr="002C5ADE" w:rsidRDefault="00226450">
      <w:pPr>
        <w:spacing w:after="120"/>
        <w:ind w:left="1985" w:hanging="1985"/>
        <w:rPr>
          <w:rFonts w:ascii="Arial" w:eastAsiaTheme="minorEastAsia" w:hAnsi="Arial" w:cs="Arial"/>
          <w:color w:val="000000"/>
          <w:sz w:val="22"/>
          <w:lang w:val="en-US"/>
        </w:rPr>
      </w:pPr>
      <w:r w:rsidRPr="002C5ADE">
        <w:rPr>
          <w:rFonts w:ascii="Arial" w:eastAsia="MS Mincho" w:hAnsi="Arial" w:cs="Arial"/>
          <w:b/>
          <w:color w:val="000000"/>
          <w:sz w:val="22"/>
          <w:lang w:val="en-US"/>
        </w:rPr>
        <w:t>Title:</w:t>
      </w:r>
      <w:r w:rsidRPr="002C5ADE">
        <w:rPr>
          <w:rFonts w:ascii="Arial" w:eastAsia="MS Mincho" w:hAnsi="Arial" w:cs="Arial"/>
          <w:b/>
          <w:color w:val="000000"/>
          <w:sz w:val="22"/>
          <w:lang w:val="en-US"/>
        </w:rPr>
        <w:tab/>
      </w:r>
      <w:r w:rsidRPr="002C5ADE">
        <w:rPr>
          <w:rFonts w:ascii="Arial" w:eastAsiaTheme="minorEastAsia" w:hAnsi="Arial" w:cs="Arial"/>
          <w:bCs/>
          <w:color w:val="000000"/>
          <w:sz w:val="22"/>
          <w:lang w:val="en-US"/>
        </w:rPr>
        <w:t>WF on NR Mobility Enhancements RRM requirements (part 2)</w:t>
      </w:r>
    </w:p>
    <w:p w14:paraId="3CF53C07" w14:textId="77777777" w:rsidR="00CB41D4" w:rsidRPr="002C5ADE" w:rsidRDefault="00226450">
      <w:pPr>
        <w:spacing w:after="120"/>
        <w:ind w:left="1985" w:hanging="1985"/>
        <w:rPr>
          <w:rFonts w:ascii="Arial" w:eastAsiaTheme="minorEastAsia" w:hAnsi="Arial" w:cs="Arial"/>
          <w:sz w:val="22"/>
          <w:lang w:val="en-US"/>
        </w:rPr>
      </w:pPr>
      <w:r w:rsidRPr="002C5ADE">
        <w:rPr>
          <w:rFonts w:ascii="Arial" w:eastAsia="MS Mincho" w:hAnsi="Arial" w:cs="Arial"/>
          <w:b/>
          <w:color w:val="000000"/>
          <w:sz w:val="22"/>
          <w:lang w:val="en-US"/>
        </w:rPr>
        <w:t>Document for:</w:t>
      </w:r>
      <w:r w:rsidRPr="002C5ADE">
        <w:rPr>
          <w:rFonts w:ascii="Arial" w:eastAsia="MS Mincho" w:hAnsi="Arial" w:cs="Arial"/>
          <w:b/>
          <w:color w:val="000000"/>
          <w:sz w:val="22"/>
          <w:lang w:val="en-US"/>
        </w:rPr>
        <w:tab/>
      </w:r>
      <w:r w:rsidRPr="002C5ADE">
        <w:rPr>
          <w:rFonts w:ascii="Arial" w:eastAsiaTheme="minorEastAsia" w:hAnsi="Arial" w:cs="Arial"/>
          <w:color w:val="000000"/>
          <w:sz w:val="22"/>
          <w:lang w:val="en-US"/>
        </w:rPr>
        <w:t>Approval</w:t>
      </w:r>
    </w:p>
    <w:p w14:paraId="270CADD0" w14:textId="77777777" w:rsidR="00CB41D4" w:rsidRPr="002C5ADE" w:rsidRDefault="00CB41D4">
      <w:pPr>
        <w:rPr>
          <w:iCs/>
          <w:color w:val="000000" w:themeColor="text1"/>
          <w:lang w:val="en-US"/>
        </w:rPr>
      </w:pPr>
    </w:p>
    <w:p w14:paraId="2C74D32A" w14:textId="77777777" w:rsidR="00CB41D4" w:rsidRPr="002C5ADE" w:rsidRDefault="00226450">
      <w:pPr>
        <w:pStyle w:val="Heading1"/>
        <w:rPr>
          <w:lang w:val="en-US" w:eastAsia="ja-JP"/>
        </w:rPr>
      </w:pPr>
      <w:r w:rsidRPr="002C5ADE">
        <w:rPr>
          <w:lang w:val="en-US" w:eastAsia="ja-JP"/>
        </w:rPr>
        <w:t xml:space="preserve">Topic #1: </w:t>
      </w:r>
      <w:r w:rsidRPr="002C5ADE">
        <w:rPr>
          <w:iCs/>
          <w:lang w:val="en-US" w:eastAsia="ja-JP"/>
        </w:rPr>
        <w:t>NR-DC with selective activation of cell groups via L3 enhancements</w:t>
      </w:r>
    </w:p>
    <w:p w14:paraId="18D5BA7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1-1: </w:t>
      </w:r>
      <w:r w:rsidRPr="002C5ADE">
        <w:rPr>
          <w:b/>
          <w:bCs/>
          <w:color w:val="000000" w:themeColor="text1"/>
          <w:u w:val="single"/>
          <w:lang w:val="en-US" w:eastAsia="ko-KR"/>
        </w:rPr>
        <w:t>starting point of subsequent CPC in RRM requirements</w:t>
      </w:r>
    </w:p>
    <w:p w14:paraId="67C9391F" w14:textId="7E153FE9" w:rsidR="00670C3F" w:rsidRPr="002C5ADE" w:rsidRDefault="00670C3F" w:rsidP="00670C3F">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965438" w:rsidRPr="002C5ADE">
        <w:rPr>
          <w:rFonts w:eastAsia="SimSun"/>
          <w:color w:val="000000" w:themeColor="text1"/>
          <w:u w:val="single"/>
          <w:lang w:val="en-US"/>
        </w:rPr>
        <w:t>s</w:t>
      </w:r>
      <w:r w:rsidRPr="002C5ADE">
        <w:rPr>
          <w:rFonts w:eastAsia="SimSun"/>
          <w:color w:val="000000" w:themeColor="text1"/>
          <w:u w:val="single"/>
          <w:lang w:val="en-US"/>
        </w:rPr>
        <w:t>:</w:t>
      </w:r>
    </w:p>
    <w:p w14:paraId="5633B819" w14:textId="6E1228DB" w:rsidR="00670C3F" w:rsidRPr="002C5ADE" w:rsidRDefault="00670C3F" w:rsidP="00BE7D87">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Starting point of subsequent CPC in RRM requirements is the time when UE transmits SN RRCReconfigurationcomplete message for the previous PSCell addition or change.</w:t>
      </w:r>
    </w:p>
    <w:p w14:paraId="4504E725" w14:textId="77777777" w:rsidR="00CB41D4" w:rsidRPr="002C5ADE" w:rsidRDefault="00CB41D4">
      <w:pPr>
        <w:rPr>
          <w:rFonts w:eastAsiaTheme="minorEastAsia"/>
          <w:color w:val="0070C0"/>
          <w:lang w:val="en-US"/>
        </w:rPr>
      </w:pPr>
    </w:p>
    <w:p w14:paraId="682449E9"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1-2: </w:t>
      </w:r>
      <w:r w:rsidRPr="002C5ADE">
        <w:rPr>
          <w:b/>
          <w:bCs/>
          <w:color w:val="000000" w:themeColor="text1"/>
          <w:u w:val="single"/>
          <w:lang w:val="en-US" w:eastAsia="ko-KR"/>
        </w:rPr>
        <w:t>ending point of subsequent CPC in RRM requirements</w:t>
      </w:r>
    </w:p>
    <w:p w14:paraId="0CD155F2" w14:textId="63B5BEED" w:rsidR="00014AAC" w:rsidRPr="002C5ADE" w:rsidRDefault="00014AAC" w:rsidP="00014AAC">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6D82B1BF" w14:textId="77777777" w:rsidR="00014AAC" w:rsidRPr="00014AAC" w:rsidRDefault="00014AAC" w:rsidP="00014AAC">
      <w:pPr>
        <w:pStyle w:val="ListParagraph"/>
        <w:numPr>
          <w:ilvl w:val="1"/>
          <w:numId w:val="15"/>
        </w:numPr>
        <w:spacing w:after="120"/>
        <w:ind w:firstLineChars="0"/>
        <w:rPr>
          <w:rFonts w:eastAsia="SimSun"/>
          <w:color w:val="000000" w:themeColor="text1"/>
          <w:lang w:val="en-US"/>
        </w:rPr>
      </w:pPr>
      <w:r w:rsidRPr="00014AAC">
        <w:rPr>
          <w:rFonts w:eastAsia="SimSun"/>
          <w:color w:val="000000" w:themeColor="text1"/>
          <w:lang w:val="en-US"/>
        </w:rPr>
        <w:t>Ending point of subsequent CPC in RRM requirements is the transmission of PRACH preamble towards the target PSCell.</w:t>
      </w:r>
    </w:p>
    <w:p w14:paraId="63EDB3A0" w14:textId="77777777" w:rsidR="00CB41D4" w:rsidRPr="002C5ADE" w:rsidRDefault="00CB41D4">
      <w:pPr>
        <w:rPr>
          <w:rFonts w:eastAsiaTheme="minorEastAsia"/>
          <w:color w:val="0070C0"/>
          <w:lang w:val="en-US"/>
        </w:rPr>
      </w:pPr>
    </w:p>
    <w:p w14:paraId="3110DA37"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1-3: </w:t>
      </w:r>
      <w:r w:rsidRPr="002C5ADE">
        <w:rPr>
          <w:b/>
          <w:bCs/>
          <w:color w:val="000000" w:themeColor="text1"/>
          <w:u w:val="single"/>
          <w:lang w:val="en-US" w:eastAsia="ko-KR"/>
        </w:rPr>
        <w:t>subsequent CPC delay requirements</w:t>
      </w:r>
    </w:p>
    <w:p w14:paraId="683C7908" w14:textId="183E2D26" w:rsidR="00014AAC" w:rsidRPr="002C5ADE" w:rsidRDefault="00014AAC" w:rsidP="00014AAC">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41C79B7E" w14:textId="74E9D343" w:rsidR="00014AAC" w:rsidRPr="002C5ADE" w:rsidRDefault="00014AAC" w:rsidP="00014AAC">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For subsequent CPC delay requirements:</w:t>
      </w:r>
      <w:r w:rsidRPr="002C5ADE">
        <w:rPr>
          <w:rFonts w:eastAsia="SimSun"/>
          <w:b/>
          <w:bCs/>
          <w:color w:val="000000" w:themeColor="text1"/>
          <w:u w:val="single"/>
          <w:lang w:val="en-US"/>
        </w:rPr>
        <w:t xml:space="preserve"> </w:t>
      </w:r>
      <w:r w:rsidRPr="002C5ADE">
        <w:rPr>
          <w:rFonts w:eastAsia="SimSun"/>
          <w:iCs/>
          <w:color w:val="000000" w:themeColor="text1"/>
          <w:lang w:val="en-US"/>
        </w:rPr>
        <w:t xml:space="preserve">if </w:t>
      </w:r>
      <w:r w:rsidRPr="002C5ADE">
        <w:rPr>
          <w:rFonts w:eastAsia="SimSun"/>
          <w:color w:val="000000" w:themeColor="text1"/>
          <w:lang w:val="en-US"/>
        </w:rPr>
        <w:t xml:space="preserve">starting point is the time when UE completes the previous CPC/CPA, </w:t>
      </w:r>
      <w:r w:rsidRPr="002C5ADE">
        <w:rPr>
          <w:rFonts w:eastAsia="SimSun"/>
          <w:bCs/>
          <w:color w:val="000000" w:themeColor="text1"/>
          <w:lang w:val="en-US"/>
        </w:rPr>
        <w:t>T</w:t>
      </w:r>
      <w:r w:rsidRPr="002C5ADE">
        <w:rPr>
          <w:rFonts w:eastAsia="SimSun"/>
          <w:bCs/>
          <w:color w:val="000000" w:themeColor="text1"/>
          <w:vertAlign w:val="subscript"/>
          <w:lang w:val="en-US"/>
        </w:rPr>
        <w:t>config_PSCell_Subsequent_Change_Conditional</w:t>
      </w:r>
      <w:r w:rsidRPr="002C5ADE">
        <w:rPr>
          <w:rFonts w:eastAsia="SimSun"/>
          <w:bCs/>
          <w:color w:val="000000" w:themeColor="text1"/>
          <w:lang w:val="en-US"/>
        </w:rPr>
        <w:t xml:space="preserve"> = </w:t>
      </w:r>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r w:rsidRPr="002C5ADE">
        <w:rPr>
          <w:rFonts w:eastAsia="SimSun"/>
          <w:bCs/>
          <w:iCs/>
          <w:color w:val="000000" w:themeColor="text1"/>
          <w:lang w:val="en-US"/>
        </w:rPr>
        <w:t xml:space="preserve"> + </w:t>
      </w:r>
      <w:r w:rsidRPr="002C5ADE">
        <w:rPr>
          <w:rFonts w:eastAsia="SimSun"/>
          <w:bCs/>
          <w:color w:val="000000" w:themeColor="text1"/>
          <w:lang w:val="en-US"/>
        </w:rPr>
        <w:t>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UE_preparation</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PSCell_ DU</w:t>
      </w:r>
      <w:r w:rsidRPr="002C5ADE">
        <w:rPr>
          <w:rFonts w:eastAsia="SimSun"/>
          <w:bCs/>
          <w:color w:val="000000" w:themeColor="text1"/>
          <w:lang w:val="en-US"/>
        </w:rPr>
        <w:t xml:space="preserve"> + 2 ms and the definition of each component is the same as 8.11B.2 in TS38.133</w:t>
      </w:r>
      <w:r w:rsidRPr="002C5ADE">
        <w:rPr>
          <w:rFonts w:eastAsia="SimSun"/>
          <w:b/>
          <w:color w:val="000000" w:themeColor="text1"/>
          <w:lang w:val="en-US"/>
        </w:rPr>
        <w:t xml:space="preserve"> </w:t>
      </w:r>
      <w:r w:rsidRPr="002C5ADE">
        <w:rPr>
          <w:rFonts w:eastAsia="SimSun"/>
          <w:color w:val="000000" w:themeColor="text1"/>
          <w:lang w:val="en-US"/>
        </w:rPr>
        <w:t xml:space="preserve">except that </w:t>
      </w:r>
      <w:r w:rsidRPr="002C5ADE">
        <w:rPr>
          <w:rFonts w:eastAsia="SimSun"/>
          <w:iCs/>
          <w:color w:val="000000" w:themeColor="text1"/>
          <w:lang w:val="en-US"/>
        </w:rPr>
        <w:t>T</w:t>
      </w:r>
      <w:r w:rsidRPr="002C5ADE">
        <w:rPr>
          <w:rFonts w:eastAsia="SimSun"/>
          <w:iCs/>
          <w:color w:val="000000" w:themeColor="text1"/>
          <w:vertAlign w:val="subscript"/>
          <w:lang w:val="en-US"/>
        </w:rPr>
        <w:t>Event_DU</w:t>
      </w:r>
      <w:r w:rsidRPr="002C5ADE">
        <w:rPr>
          <w:rFonts w:eastAsia="SimSun"/>
          <w:iCs/>
          <w:color w:val="000000" w:themeColor="text1"/>
          <w:lang w:val="en-US"/>
        </w:rPr>
        <w:t xml:space="preserve"> </w:t>
      </w:r>
      <w:r w:rsidRPr="002C5ADE">
        <w:rPr>
          <w:rFonts w:eastAsia="SimSun"/>
          <w:color w:val="000000" w:themeColor="text1"/>
          <w:lang w:val="en-US"/>
        </w:rPr>
        <w:t>needs to be updated.</w:t>
      </w:r>
    </w:p>
    <w:p w14:paraId="41622BE6" w14:textId="77777777" w:rsidR="00CB41D4" w:rsidRPr="002C5ADE" w:rsidRDefault="00CB41D4">
      <w:pPr>
        <w:rPr>
          <w:rFonts w:eastAsiaTheme="minorEastAsia"/>
          <w:color w:val="0070C0"/>
          <w:lang w:val="en-US"/>
        </w:rPr>
      </w:pPr>
    </w:p>
    <w:p w14:paraId="6E3AE6E0"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1-4: </w:t>
      </w:r>
      <w:r w:rsidRPr="002C5ADE">
        <w:rPr>
          <w:rFonts w:eastAsia="SimSun"/>
          <w:b/>
          <w:bCs/>
          <w:iCs/>
          <w:color w:val="000000" w:themeColor="text1"/>
          <w:u w:val="single"/>
          <w:lang w:val="en-US"/>
        </w:rPr>
        <w:t>T</w:t>
      </w:r>
      <w:r w:rsidRPr="002C5ADE">
        <w:rPr>
          <w:rFonts w:eastAsia="SimSun"/>
          <w:b/>
          <w:bCs/>
          <w:iCs/>
          <w:color w:val="000000" w:themeColor="text1"/>
          <w:u w:val="single"/>
          <w:vertAlign w:val="subscript"/>
          <w:lang w:val="en-US"/>
        </w:rPr>
        <w:t>Event_DU</w:t>
      </w:r>
      <w:r w:rsidRPr="002C5ADE">
        <w:rPr>
          <w:b/>
          <w:color w:val="000000" w:themeColor="text1"/>
          <w:u w:val="single"/>
          <w:lang w:val="en-US" w:eastAsia="ko-KR"/>
        </w:rPr>
        <w:t xml:space="preserve"> in </w:t>
      </w:r>
      <w:r w:rsidRPr="002C5ADE">
        <w:rPr>
          <w:b/>
          <w:bCs/>
          <w:color w:val="000000" w:themeColor="text1"/>
          <w:u w:val="single"/>
          <w:lang w:val="en-US" w:eastAsia="ko-KR"/>
        </w:rPr>
        <w:t>subsequent CPC delay requirements</w:t>
      </w:r>
    </w:p>
    <w:p w14:paraId="6EDE1125" w14:textId="25916817" w:rsidR="0018013F" w:rsidRPr="002C5ADE" w:rsidRDefault="0018013F" w:rsidP="0018013F">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7F3606D2" w14:textId="6A558BB8" w:rsidR="0018013F" w:rsidRPr="002C5ADE" w:rsidRDefault="0018013F" w:rsidP="0018013F">
      <w:pPr>
        <w:pStyle w:val="ListParagraph"/>
        <w:numPr>
          <w:ilvl w:val="1"/>
          <w:numId w:val="15"/>
        </w:numPr>
        <w:spacing w:after="120"/>
        <w:ind w:firstLineChars="0"/>
        <w:rPr>
          <w:rFonts w:eastAsia="SimSun"/>
          <w:color w:val="000000" w:themeColor="text1"/>
          <w:lang w:val="en-US"/>
        </w:rPr>
      </w:pPr>
      <w:r w:rsidRPr="002C5ADE">
        <w:rPr>
          <w:rFonts w:eastAsia="SimSun"/>
          <w:iCs/>
          <w:color w:val="000000" w:themeColor="text1"/>
          <w:lang w:val="en-US"/>
        </w:rPr>
        <w:t>T</w:t>
      </w:r>
      <w:r w:rsidRPr="002C5ADE">
        <w:rPr>
          <w:rFonts w:eastAsia="SimSun"/>
          <w:iCs/>
          <w:color w:val="000000" w:themeColor="text1"/>
          <w:vertAlign w:val="subscript"/>
          <w:lang w:val="en-US"/>
        </w:rPr>
        <w:t>Event_DU</w:t>
      </w:r>
      <w:r w:rsidRPr="002C5ADE">
        <w:rPr>
          <w:rFonts w:eastAsia="SimSun"/>
          <w:iCs/>
          <w:color w:val="000000" w:themeColor="text1"/>
          <w:lang w:val="en-US"/>
        </w:rPr>
        <w:t xml:space="preserve"> </w:t>
      </w:r>
      <w:r w:rsidRPr="002C5ADE">
        <w:rPr>
          <w:rFonts w:eastAsia="SimSun"/>
          <w:color w:val="000000" w:themeColor="text1"/>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318E8C18" w14:textId="77777777" w:rsidR="00CB41D4" w:rsidRPr="002C5ADE" w:rsidRDefault="00CB41D4">
      <w:pPr>
        <w:rPr>
          <w:rFonts w:eastAsiaTheme="minorEastAsia"/>
          <w:color w:val="0070C0"/>
          <w:lang w:val="en-US"/>
        </w:rPr>
      </w:pPr>
    </w:p>
    <w:p w14:paraId="44A12F8A"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1-5: </w:t>
      </w:r>
      <w:r w:rsidRPr="002C5ADE">
        <w:rPr>
          <w:b/>
          <w:bCs/>
          <w:u w:val="single"/>
          <w:lang w:val="en-US"/>
        </w:rPr>
        <w:t>T</w:t>
      </w:r>
      <w:r w:rsidRPr="002C5ADE">
        <w:rPr>
          <w:b/>
          <w:bCs/>
          <w:u w:val="single"/>
          <w:vertAlign w:val="subscript"/>
          <w:lang w:val="en-US"/>
        </w:rPr>
        <w:t>RRC_delay</w:t>
      </w:r>
      <w:r w:rsidRPr="002C5ADE">
        <w:rPr>
          <w:b/>
          <w:color w:val="000000" w:themeColor="text1"/>
          <w:u w:val="single"/>
          <w:lang w:val="en-US" w:eastAsia="ko-KR"/>
        </w:rPr>
        <w:t xml:space="preserve"> in </w:t>
      </w:r>
      <w:r w:rsidRPr="002C5ADE">
        <w:rPr>
          <w:b/>
          <w:bCs/>
          <w:color w:val="000000" w:themeColor="text1"/>
          <w:u w:val="single"/>
          <w:lang w:val="en-US" w:eastAsia="ko-KR"/>
        </w:rPr>
        <w:t>subsequent CPC delay requirements</w:t>
      </w:r>
    </w:p>
    <w:p w14:paraId="04FE44AD" w14:textId="77777777" w:rsidR="005F2D54" w:rsidRPr="002C5ADE" w:rsidRDefault="005F2D54" w:rsidP="005F2D54">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57E78F8D" w14:textId="5D7115B3" w:rsidR="00CB41D4" w:rsidRPr="002C5ADE" w:rsidRDefault="00226450" w:rsidP="005D03E8">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 xml:space="preserve">Since all companies support that starting point is the time when UE finish the previous PSCell addition or change, </w:t>
      </w:r>
      <w:r w:rsidRPr="002C5ADE">
        <w:rPr>
          <w:lang w:val="en-US"/>
        </w:rPr>
        <w:t>T</w:t>
      </w:r>
      <w:r w:rsidRPr="002C5ADE">
        <w:rPr>
          <w:vertAlign w:val="subscript"/>
          <w:lang w:val="en-US"/>
        </w:rPr>
        <w:t xml:space="preserve">RRC_delay </w:t>
      </w:r>
      <w:r w:rsidRPr="002C5ADE">
        <w:rPr>
          <w:rFonts w:eastAsia="SimSun"/>
          <w:color w:val="000000" w:themeColor="text1"/>
          <w:lang w:val="en-US"/>
        </w:rPr>
        <w:t>will not be included in T</w:t>
      </w:r>
      <w:r w:rsidRPr="002C5ADE">
        <w:rPr>
          <w:rFonts w:eastAsia="SimSun"/>
          <w:color w:val="000000" w:themeColor="text1"/>
          <w:vertAlign w:val="subscript"/>
          <w:lang w:val="en-US"/>
        </w:rPr>
        <w:t>config_PSCell_Subsequent_Change_Conditional</w:t>
      </w:r>
      <w:r w:rsidRPr="002C5ADE">
        <w:rPr>
          <w:rFonts w:eastAsia="SimSun"/>
          <w:color w:val="000000" w:themeColor="text1"/>
          <w:lang w:val="en-US"/>
        </w:rPr>
        <w:t>. Thus no need to discuss this issue.</w:t>
      </w:r>
    </w:p>
    <w:p w14:paraId="5230BF77" w14:textId="77777777" w:rsidR="00CB41D4" w:rsidRPr="002C5ADE" w:rsidRDefault="00CB41D4">
      <w:pPr>
        <w:rPr>
          <w:rFonts w:eastAsiaTheme="minorEastAsia"/>
          <w:color w:val="0070C0"/>
          <w:lang w:val="en-US"/>
        </w:rPr>
      </w:pPr>
    </w:p>
    <w:p w14:paraId="332E2ADF"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lastRenderedPageBreak/>
        <w:t xml:space="preserve">Issue 1-6: </w:t>
      </w:r>
      <w:r w:rsidRPr="002C5ADE">
        <w:rPr>
          <w:b/>
          <w:bCs/>
          <w:u w:val="single"/>
          <w:lang w:val="en-US"/>
        </w:rPr>
        <w:t xml:space="preserve">whether to consider </w:t>
      </w:r>
      <w:r w:rsidRPr="002C5ADE">
        <w:rPr>
          <w:b/>
          <w:bCs/>
          <w:iCs/>
          <w:u w:val="single"/>
          <w:lang w:val="en-US"/>
        </w:rPr>
        <w:t>UE is not evaluating the execution condition of other candidate PSCells while executing CPC</w:t>
      </w:r>
    </w:p>
    <w:p w14:paraId="37880E19" w14:textId="77777777" w:rsidR="005F2D54" w:rsidRPr="002C5ADE" w:rsidRDefault="005F2D54" w:rsidP="005F2D54">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72D0F0D0" w14:textId="137C38BC"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Yes. </w:t>
      </w:r>
      <w:r w:rsidRPr="002C5ADE">
        <w:rPr>
          <w:lang w:val="en-US"/>
        </w:rPr>
        <w:t xml:space="preserve">Event_DU for the subsequent change can be set to zero, if the execution condition for another PSCell is fulfilled while the UE is completing the PSCell change. </w:t>
      </w:r>
    </w:p>
    <w:p w14:paraId="54B35911" w14:textId="25AB0182"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2:</w:t>
      </w:r>
      <w:r w:rsidRPr="002C5ADE">
        <w:rPr>
          <w:b/>
          <w:i/>
          <w:iCs/>
          <w:lang w:val="en-US"/>
        </w:rPr>
        <w:t xml:space="preserve"> </w:t>
      </w:r>
      <w:r w:rsidRPr="002C5ADE">
        <w:rPr>
          <w:bCs/>
          <w:lang w:val="en-US"/>
        </w:rPr>
        <w:t>No.</w:t>
      </w:r>
      <w:r w:rsidRPr="002C5ADE">
        <w:rPr>
          <w:b/>
          <w:i/>
          <w:iCs/>
          <w:lang w:val="en-US"/>
        </w:rPr>
        <w:t xml:space="preserve"> </w:t>
      </w:r>
      <w:r w:rsidRPr="002C5ADE">
        <w:rPr>
          <w:bCs/>
          <w:lang w:val="en-US"/>
        </w:rPr>
        <w:t>According to TS37.340 and RAN2 agreements, UE is not evaluating the execution condition of other candidate PSCells while executing CPC, and the evaluation is continued after finishing the PSCell addition or change.</w:t>
      </w:r>
      <w:r w:rsidRPr="002C5ADE">
        <w:rPr>
          <w:lang w:val="en-US"/>
        </w:rPr>
        <w:t xml:space="preserve"> </w:t>
      </w:r>
    </w:p>
    <w:p w14:paraId="661A4E25" w14:textId="77777777" w:rsidR="00CB41D4" w:rsidRPr="002C5ADE" w:rsidRDefault="00CB41D4">
      <w:pPr>
        <w:rPr>
          <w:lang w:val="en-US" w:eastAsia="ja-JP"/>
        </w:rPr>
      </w:pPr>
    </w:p>
    <w:p w14:paraId="1A34BCB5" w14:textId="77777777" w:rsidR="00CB41D4" w:rsidRPr="002C5ADE" w:rsidRDefault="00CB41D4">
      <w:pPr>
        <w:rPr>
          <w:lang w:val="en-US" w:eastAsia="ja-JP"/>
        </w:rPr>
      </w:pPr>
    </w:p>
    <w:p w14:paraId="7438285E" w14:textId="77777777" w:rsidR="00CB41D4" w:rsidRPr="002C5ADE" w:rsidRDefault="00226450">
      <w:pPr>
        <w:pStyle w:val="Heading1"/>
        <w:rPr>
          <w:lang w:val="en-US" w:eastAsia="ja-JP"/>
        </w:rPr>
      </w:pPr>
      <w:r w:rsidRPr="002C5ADE">
        <w:rPr>
          <w:lang w:val="en-US" w:eastAsia="ja-JP"/>
        </w:rPr>
        <w:t xml:space="preserve">Topic #2: </w:t>
      </w:r>
      <w:r w:rsidRPr="002C5ADE">
        <w:rPr>
          <w:iCs/>
          <w:lang w:val="en-US" w:eastAsia="ja-JP"/>
        </w:rPr>
        <w:t>Improvement on SCell/SCG setup delay</w:t>
      </w:r>
    </w:p>
    <w:p w14:paraId="29719C54" w14:textId="77777777" w:rsidR="00CB41D4" w:rsidRPr="002C5ADE" w:rsidRDefault="00226450">
      <w:pPr>
        <w:pStyle w:val="Heading2"/>
        <w:rPr>
          <w:lang w:val="en-US"/>
        </w:rPr>
      </w:pPr>
      <w:r w:rsidRPr="002C5ADE">
        <w:rPr>
          <w:lang w:val="en-US"/>
        </w:rPr>
        <w:t>Sub-topic 2-1 scope and overall solution</w:t>
      </w:r>
    </w:p>
    <w:p w14:paraId="068717DD"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2-1-1: scope of improvement on SCell/SCG setup delay</w:t>
      </w:r>
    </w:p>
    <w:p w14:paraId="3A9948C6"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3D990E7C" w14:textId="0425D2F8" w:rsidR="00CB41D4" w:rsidRPr="002C5ADE" w:rsidRDefault="00226450" w:rsidP="005F1F5F">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All companies agree to consider FR1+FR2 as main scenario. This aligns with agreements in RAN4#106. No new agreement is needed.</w:t>
      </w:r>
    </w:p>
    <w:p w14:paraId="41021965" w14:textId="77777777" w:rsidR="00CB41D4" w:rsidRPr="002C5ADE" w:rsidRDefault="00CB41D4">
      <w:pPr>
        <w:rPr>
          <w:rFonts w:eastAsiaTheme="minorEastAsia"/>
          <w:iCs/>
          <w:color w:val="000000" w:themeColor="text1"/>
          <w:lang w:val="en-US"/>
        </w:rPr>
      </w:pPr>
    </w:p>
    <w:p w14:paraId="08951BCD"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2-1-2: solutions to improve SCell/SCG setup delay</w:t>
      </w:r>
    </w:p>
    <w:p w14:paraId="6CF18EBF" w14:textId="24C11BB0" w:rsidR="00CB41D4" w:rsidRPr="002C5ADE" w:rsidRDefault="006649C1" w:rsidP="006649C1">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09FE2BC7" w14:textId="77777777" w:rsidR="00CB41D4" w:rsidRPr="002C5ADE" w:rsidRDefault="00226450" w:rsidP="006649C1">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Solution based on existing measurement and solution based on enhanced measurement are not mutual exclusive. The two solutions are be discussed in parallel.</w:t>
      </w:r>
    </w:p>
    <w:p w14:paraId="316A3523" w14:textId="77777777" w:rsidR="00CB41D4" w:rsidRPr="002C5ADE" w:rsidRDefault="00CB41D4">
      <w:pPr>
        <w:rPr>
          <w:rFonts w:eastAsiaTheme="minorEastAsia"/>
          <w:iCs/>
          <w:color w:val="000000" w:themeColor="text1"/>
          <w:lang w:val="en-US"/>
        </w:rPr>
      </w:pPr>
    </w:p>
    <w:p w14:paraId="52855A61"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2-1-3: Scell delay improvement target </w:t>
      </w:r>
    </w:p>
    <w:p w14:paraId="66712F59"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0A072716" w14:textId="330BE77A" w:rsidR="00CB41D4" w:rsidRPr="002C5ADE" w:rsidRDefault="00A771CE" w:rsidP="00D91A90">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 xml:space="preserve">RAN4 shall specify scenarios where the delay is less than 100 ms, even close to 20 ms (RRC setup/resume delay) </w:t>
      </w:r>
    </w:p>
    <w:p w14:paraId="4F732213" w14:textId="77777777" w:rsidR="00CB41D4" w:rsidRPr="002C5ADE" w:rsidRDefault="00CB41D4">
      <w:pPr>
        <w:rPr>
          <w:rFonts w:eastAsiaTheme="minorEastAsia"/>
          <w:iCs/>
          <w:color w:val="000000" w:themeColor="text1"/>
          <w:lang w:val="en-US"/>
        </w:rPr>
      </w:pPr>
    </w:p>
    <w:p w14:paraId="0EEF1DC1" w14:textId="77777777" w:rsidR="00CB41D4" w:rsidRPr="002C5ADE" w:rsidRDefault="00CB41D4">
      <w:pPr>
        <w:rPr>
          <w:rFonts w:eastAsiaTheme="minorEastAsia"/>
          <w:iCs/>
          <w:color w:val="000000" w:themeColor="text1"/>
          <w:lang w:val="en-US"/>
        </w:rPr>
      </w:pPr>
    </w:p>
    <w:p w14:paraId="06552958"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2-1-4: relationship between R16 EMR and R18 enahcement to SCell/SCG setup delay</w:t>
      </w:r>
    </w:p>
    <w:p w14:paraId="28FCC745"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38120957" w14:textId="70F5BA0A" w:rsidR="00CB41D4" w:rsidRPr="002C5ADE" w:rsidRDefault="00BD3C33" w:rsidP="00BD3C33">
      <w:pPr>
        <w:pStyle w:val="ListParagraph"/>
        <w:numPr>
          <w:ilvl w:val="1"/>
          <w:numId w:val="15"/>
        </w:numPr>
        <w:spacing w:after="120"/>
        <w:ind w:firstLineChars="0"/>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 xml:space="preserve">Rel-18 enhancements to SCell/SCG setup delay should be independent of UE support of Rel-16 EMR feature. </w:t>
      </w:r>
    </w:p>
    <w:p w14:paraId="13006249" w14:textId="77777777" w:rsidR="00CB41D4" w:rsidRPr="002C5ADE" w:rsidRDefault="00CB41D4">
      <w:pPr>
        <w:rPr>
          <w:rFonts w:eastAsiaTheme="minorEastAsia"/>
          <w:iCs/>
          <w:color w:val="4472C4" w:themeColor="accent1"/>
          <w:lang w:val="en-US"/>
        </w:rPr>
      </w:pPr>
    </w:p>
    <w:p w14:paraId="10C749E9" w14:textId="77777777" w:rsidR="00CB41D4" w:rsidRPr="002C5ADE" w:rsidRDefault="00CB41D4">
      <w:pPr>
        <w:rPr>
          <w:rFonts w:eastAsiaTheme="minorEastAsia"/>
          <w:iCs/>
          <w:color w:val="000000" w:themeColor="text1"/>
          <w:lang w:val="en-US"/>
        </w:rPr>
      </w:pPr>
    </w:p>
    <w:p w14:paraId="486B3CBF"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2-1-5: clarification on ‘Early measurement’ </w:t>
      </w:r>
    </w:p>
    <w:p w14:paraId="3BD536D7"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C1379D1" w14:textId="6D6A7DA8" w:rsidR="00CB41D4" w:rsidRPr="002C5ADE" w:rsidRDefault="00694A99" w:rsidP="00694A99">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Early measurements can be considered at RRC connection setup regardless of whether they originate from IDLE/INACTIVE mode or from CONNECTED mode before the UE entered IDLE/INACTIVE mode. (Nokia)</w:t>
      </w:r>
    </w:p>
    <w:p w14:paraId="553C30DD" w14:textId="77777777" w:rsidR="00CB41D4" w:rsidRPr="002C5ADE" w:rsidRDefault="00CB41D4">
      <w:pPr>
        <w:rPr>
          <w:rFonts w:eastAsiaTheme="minorEastAsia"/>
          <w:iCs/>
          <w:color w:val="4472C4" w:themeColor="accent1"/>
          <w:lang w:val="en-US"/>
        </w:rPr>
      </w:pPr>
    </w:p>
    <w:p w14:paraId="012B7863" w14:textId="77777777" w:rsidR="00CB41D4" w:rsidRPr="002C5ADE" w:rsidRDefault="00CB41D4">
      <w:pPr>
        <w:rPr>
          <w:rFonts w:eastAsiaTheme="minorEastAsia"/>
          <w:iCs/>
          <w:color w:val="000000" w:themeColor="text1"/>
          <w:lang w:val="en-US"/>
        </w:rPr>
      </w:pPr>
    </w:p>
    <w:p w14:paraId="7BB6293B"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lastRenderedPageBreak/>
        <w:t xml:space="preserve">Issue 2-1-6: others </w:t>
      </w:r>
    </w:p>
    <w:p w14:paraId="21F93539" w14:textId="77777777" w:rsidR="005406F9" w:rsidRPr="002C5ADE" w:rsidRDefault="005406F9" w:rsidP="005406F9">
      <w:pPr>
        <w:pStyle w:val="ListParagraph"/>
        <w:numPr>
          <w:ilvl w:val="0"/>
          <w:numId w:val="1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36F4BC3" w14:textId="6B729660" w:rsidR="00CB41D4" w:rsidRPr="002C5ADE" w:rsidRDefault="003D24A5" w:rsidP="003D24A5">
      <w:pPr>
        <w:pStyle w:val="ListParagraph"/>
        <w:numPr>
          <w:ilvl w:val="1"/>
          <w:numId w:val="15"/>
        </w:numPr>
        <w:spacing w:after="120"/>
        <w:ind w:firstLineChars="0"/>
        <w:rPr>
          <w:rFonts w:eastAsia="SimSun"/>
          <w:color w:val="000000" w:themeColor="text1"/>
          <w:u w:val="single"/>
          <w:lang w:val="en-US"/>
        </w:rPr>
      </w:pPr>
      <w:r w:rsidRPr="002C5ADE">
        <w:rPr>
          <w:rFonts w:eastAsia="SimSun"/>
          <w:color w:val="000000" w:themeColor="text1"/>
          <w:lang w:val="en-US"/>
        </w:rPr>
        <w:t>FFS</w:t>
      </w:r>
      <w:r w:rsidR="00226450" w:rsidRPr="002C5ADE">
        <w:rPr>
          <w:rFonts w:eastAsia="SimSun"/>
          <w:color w:val="000000" w:themeColor="text1"/>
          <w:lang w:val="en-US"/>
        </w:rPr>
        <w:t>: RAN4 shall clarify that the Idle/Inactive measurement ending point to improve Scell/SCG setup delay shall be at the reception of the connected mode measurement configuration, here say for example upon receiving the 1</w:t>
      </w:r>
      <w:r w:rsidR="00226450" w:rsidRPr="002C5ADE">
        <w:rPr>
          <w:rFonts w:eastAsia="SimSun"/>
          <w:color w:val="000000" w:themeColor="text1"/>
          <w:vertAlign w:val="superscript"/>
          <w:lang w:val="en-US"/>
        </w:rPr>
        <w:t>st</w:t>
      </w:r>
      <w:r w:rsidR="00226450" w:rsidRPr="002C5ADE">
        <w:rPr>
          <w:rFonts w:eastAsia="SimSun"/>
          <w:color w:val="000000" w:themeColor="text1"/>
          <w:lang w:val="en-US"/>
        </w:rPr>
        <w:t xml:space="preserve"> RRC_reconfiguration message. (E///)</w:t>
      </w:r>
    </w:p>
    <w:p w14:paraId="4FAE38EA" w14:textId="77777777" w:rsidR="00CB41D4" w:rsidRPr="002C5ADE" w:rsidRDefault="00CB41D4">
      <w:pPr>
        <w:rPr>
          <w:rFonts w:eastAsiaTheme="minorEastAsia"/>
          <w:iCs/>
          <w:color w:val="4472C4" w:themeColor="accent1"/>
          <w:lang w:val="en-US"/>
        </w:rPr>
      </w:pPr>
    </w:p>
    <w:p w14:paraId="69CA4CA9" w14:textId="77777777" w:rsidR="00CB41D4" w:rsidRPr="002C5ADE" w:rsidRDefault="00CB41D4">
      <w:pPr>
        <w:rPr>
          <w:rFonts w:eastAsiaTheme="minorEastAsia"/>
          <w:iCs/>
          <w:color w:val="000000" w:themeColor="text1"/>
          <w:lang w:val="en-US"/>
        </w:rPr>
      </w:pPr>
    </w:p>
    <w:p w14:paraId="10EBDF91" w14:textId="77777777" w:rsidR="00CB41D4" w:rsidRPr="002C5ADE" w:rsidRDefault="00226450">
      <w:pPr>
        <w:pStyle w:val="Heading2"/>
        <w:rPr>
          <w:lang w:val="en-US"/>
        </w:rPr>
      </w:pPr>
      <w:r w:rsidRPr="002C5ADE">
        <w:rPr>
          <w:lang w:val="en-US"/>
        </w:rPr>
        <w:t xml:space="preserve">Sub-topic 2-2 solutions based on existing measurement </w:t>
      </w:r>
    </w:p>
    <w:p w14:paraId="43EC6DE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2-2-1: overall solution for UE which is configured with EMR measurement.</w:t>
      </w:r>
    </w:p>
    <w:p w14:paraId="60421C66" w14:textId="77777777" w:rsidR="00CB41D4" w:rsidRPr="002C5ADE" w:rsidRDefault="00226450"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63486632" w14:textId="0306D177"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6B8570A4"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Availability and validity status should be introduced into existing EMR reports to indicate to the network whether EMR measurement results are valid.</w:t>
      </w:r>
    </w:p>
    <w:p w14:paraId="793F33AB" w14:textId="45004AED"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08AE1D23"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1AA07E7D" w14:textId="01EB83F7"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1c: </w:t>
      </w:r>
    </w:p>
    <w:p w14:paraId="1A2152C9"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EMR capable UE, the UE reports the indication of valid EMR results in RRC setup/resume Complete message (Msg5).</w:t>
      </w:r>
    </w:p>
    <w:p w14:paraId="2FAF7BB8" w14:textId="258AF39A" w:rsidR="000B27BB" w:rsidRPr="002C5ADE" w:rsidRDefault="000B27BB" w:rsidP="000B27BB">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Pr>
          <w:rFonts w:eastAsia="SimSun"/>
          <w:color w:val="000000" w:themeColor="text1"/>
          <w:lang w:val="en-US"/>
        </w:rPr>
        <w:t>2</w:t>
      </w:r>
      <w:r w:rsidRPr="002C5ADE">
        <w:rPr>
          <w:rFonts w:eastAsia="SimSun"/>
          <w:color w:val="000000" w:themeColor="text1"/>
          <w:lang w:val="en-US"/>
        </w:rPr>
        <w:t xml:space="preserve">: </w:t>
      </w:r>
      <w:r>
        <w:rPr>
          <w:rFonts w:eastAsia="SimSun"/>
          <w:color w:val="000000" w:themeColor="text1"/>
          <w:lang w:val="en-US"/>
        </w:rPr>
        <w:t>FFS</w:t>
      </w:r>
    </w:p>
    <w:p w14:paraId="51B6704D" w14:textId="77777777" w:rsidR="00CB41D4" w:rsidRPr="002C5ADE" w:rsidRDefault="00CB41D4">
      <w:pPr>
        <w:rPr>
          <w:rFonts w:eastAsiaTheme="minorEastAsia"/>
          <w:iCs/>
          <w:color w:val="4472C4" w:themeColor="accent1"/>
          <w:lang w:val="en-US"/>
        </w:rPr>
      </w:pPr>
    </w:p>
    <w:p w14:paraId="5EFF0FFD" w14:textId="77777777" w:rsidR="00CB41D4" w:rsidRPr="002C5ADE" w:rsidRDefault="00CB41D4">
      <w:pPr>
        <w:rPr>
          <w:rFonts w:eastAsiaTheme="minorEastAsia"/>
          <w:iCs/>
          <w:color w:val="000000" w:themeColor="text1"/>
          <w:lang w:val="en-US"/>
        </w:rPr>
      </w:pPr>
    </w:p>
    <w:p w14:paraId="7A154AD4"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2-2-2: overall solution for UE which is not capable of EMR measurement.</w:t>
      </w:r>
    </w:p>
    <w:p w14:paraId="1DE492C4" w14:textId="77777777" w:rsidR="00CB41D4" w:rsidRPr="002C5ADE" w:rsidRDefault="00226450"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64DF2478" w14:textId="744ED969"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5F87036E"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non-EMR capable UE, UE can report measurement results of carrier/cell configured for cell re-selection for CA/DC setup.</w:t>
      </w:r>
    </w:p>
    <w:p w14:paraId="599B8C1E" w14:textId="7567FA03" w:rsidR="00CB41D4" w:rsidRPr="002C5ADE" w:rsidRDefault="0022645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3F5B5016" w14:textId="77777777" w:rsidR="00CB41D4" w:rsidRPr="002C5ADE" w:rsidRDefault="0022645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the measurement results can be reported in following two ways:</w:t>
      </w:r>
    </w:p>
    <w:p w14:paraId="2D1C3921" w14:textId="77777777" w:rsidR="00CB41D4" w:rsidRPr="002C5ADE" w:rsidRDefault="00226450" w:rsidP="00AF406A">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in RRCResumeComplete (or RRCSetupComplete) message</w:t>
      </w:r>
    </w:p>
    <w:p w14:paraId="2EC8785D" w14:textId="77777777" w:rsidR="00CB41D4" w:rsidRPr="002C5ADE" w:rsidRDefault="00226450" w:rsidP="00AF406A">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after UE in connected mode (i.e. in UEInformationResponse message)</w:t>
      </w:r>
    </w:p>
    <w:p w14:paraId="11ADE63D" w14:textId="77777777" w:rsidR="0080582C" w:rsidRPr="002C5ADE" w:rsidRDefault="0080582C" w:rsidP="0080582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Pr>
          <w:rFonts w:eastAsia="SimSun"/>
          <w:color w:val="000000" w:themeColor="text1"/>
          <w:lang w:val="en-US"/>
        </w:rPr>
        <w:t>2</w:t>
      </w:r>
      <w:r w:rsidRPr="002C5ADE">
        <w:rPr>
          <w:rFonts w:eastAsia="SimSun"/>
          <w:color w:val="000000" w:themeColor="text1"/>
          <w:lang w:val="en-US"/>
        </w:rPr>
        <w:t xml:space="preserve">: </w:t>
      </w:r>
      <w:r>
        <w:rPr>
          <w:rFonts w:eastAsia="SimSun"/>
          <w:color w:val="000000" w:themeColor="text1"/>
          <w:lang w:val="en-US"/>
        </w:rPr>
        <w:t>FFS</w:t>
      </w:r>
    </w:p>
    <w:p w14:paraId="077BF341" w14:textId="77777777" w:rsidR="00CB41D4" w:rsidRPr="002C5ADE" w:rsidRDefault="00CB41D4">
      <w:pPr>
        <w:rPr>
          <w:rFonts w:eastAsiaTheme="minorEastAsia"/>
          <w:iCs/>
          <w:color w:val="4472C4" w:themeColor="accent1"/>
          <w:lang w:val="en-US"/>
        </w:rPr>
      </w:pPr>
    </w:p>
    <w:p w14:paraId="392FB88A" w14:textId="77777777" w:rsidR="00CB41D4" w:rsidRPr="002C5ADE" w:rsidRDefault="00CB41D4">
      <w:pPr>
        <w:rPr>
          <w:rFonts w:eastAsiaTheme="minorEastAsia"/>
          <w:iCs/>
          <w:color w:val="000000" w:themeColor="text1"/>
          <w:lang w:val="en-US"/>
        </w:rPr>
      </w:pPr>
    </w:p>
    <w:p w14:paraId="76C75B40"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2-2-3: definition of ‘valid’ in solution based on existing measurement</w:t>
      </w:r>
    </w:p>
    <w:p w14:paraId="396A371E" w14:textId="532521E6" w:rsidR="00CB7380" w:rsidRPr="00CB7380" w:rsidRDefault="00CB7380"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CB7380">
        <w:rPr>
          <w:rFonts w:eastAsia="SimSun"/>
          <w:color w:val="000000" w:themeColor="text1"/>
          <w:u w:val="single"/>
          <w:lang w:val="en-US"/>
        </w:rPr>
        <w:t>Agreements</w:t>
      </w:r>
      <w:r w:rsidR="000827F3" w:rsidRPr="002C5ADE">
        <w:rPr>
          <w:rFonts w:eastAsia="SimSun"/>
          <w:color w:val="000000" w:themeColor="text1"/>
          <w:u w:val="single"/>
          <w:lang w:val="en-US"/>
        </w:rPr>
        <w:t>:</w:t>
      </w:r>
    </w:p>
    <w:p w14:paraId="3AD13A0A" w14:textId="77777777" w:rsidR="00CB7380" w:rsidRPr="00CB7380" w:rsidRDefault="00CB738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Candidate criteria for measurements validity definition</w:t>
      </w:r>
    </w:p>
    <w:p w14:paraId="07AC57B2" w14:textId="77777777" w:rsidR="00CB7380" w:rsidRPr="00CB7380" w:rsidRDefault="00CB738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A) the measurement are performed within the last [X] seconds before it is reported</w:t>
      </w:r>
    </w:p>
    <w:p w14:paraId="79ACF4C5" w14:textId="77777777" w:rsidR="00CB7380" w:rsidRPr="00CB7380" w:rsidRDefault="00CB738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lastRenderedPageBreak/>
        <w:t>B) the reported measurement results satisfy measurement accuracy</w:t>
      </w:r>
    </w:p>
    <w:p w14:paraId="7B3710BD" w14:textId="77777777" w:rsidR="00CB7380" w:rsidRPr="00CB7380" w:rsidRDefault="00CB7380" w:rsidP="00AF406A">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C) variation of serving cell RSRP/RSRQ does not exceed [Y] dB</w:t>
      </w:r>
    </w:p>
    <w:p w14:paraId="0A8A2783" w14:textId="57FA2540" w:rsidR="00CB7380" w:rsidRPr="00CB7380" w:rsidRDefault="00CB7380" w:rsidP="00AF406A">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CB7380">
        <w:rPr>
          <w:rFonts w:eastAsia="SimSun"/>
          <w:color w:val="000000" w:themeColor="text1"/>
          <w:lang w:val="en-US"/>
        </w:rPr>
        <w:t>FFS whether a single or several criteria should be used for measurements validity definition</w:t>
      </w:r>
      <w:r w:rsidR="00D80971" w:rsidRPr="002C5ADE">
        <w:rPr>
          <w:rFonts w:eastAsia="SimSun"/>
          <w:color w:val="000000" w:themeColor="text1"/>
          <w:lang w:val="en-US"/>
        </w:rPr>
        <w:t>.</w:t>
      </w:r>
    </w:p>
    <w:p w14:paraId="2B1A5729" w14:textId="77777777" w:rsidR="00CB41D4" w:rsidRPr="002C5ADE" w:rsidRDefault="00CB41D4">
      <w:pPr>
        <w:rPr>
          <w:rFonts w:eastAsiaTheme="minorEastAsia"/>
          <w:iCs/>
          <w:color w:val="4472C4" w:themeColor="accent1"/>
          <w:lang w:val="en-US"/>
        </w:rPr>
      </w:pPr>
    </w:p>
    <w:p w14:paraId="2C8E90D2" w14:textId="77777777" w:rsidR="00CB41D4" w:rsidRPr="002C5ADE" w:rsidRDefault="00CB41D4">
      <w:pPr>
        <w:rPr>
          <w:rFonts w:eastAsiaTheme="minorEastAsia"/>
          <w:color w:val="0070C0"/>
          <w:lang w:val="en-US"/>
        </w:rPr>
      </w:pPr>
    </w:p>
    <w:p w14:paraId="7456825B"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2-2-4: indication of valid measurement results</w:t>
      </w:r>
    </w:p>
    <w:p w14:paraId="11A6F2C2" w14:textId="77777777" w:rsidR="00B005A6" w:rsidRPr="002C5ADE" w:rsidRDefault="00B005A6" w:rsidP="00AF406A">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A8BD44C" w14:textId="7374005C"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015C1804"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451211F7"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non-EMR capable UE, allow UE to report valid measurement results obtained during idle/inactive mode upon UE returning connected mode.</w:t>
      </w:r>
    </w:p>
    <w:p w14:paraId="614819A1" w14:textId="5BDEBF4A"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260C262F"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check the validity of measurement result and add new signaling for “validity”. Threshold of RSRP/RSRQ variation for validity check is configurable by NW.</w:t>
      </w:r>
    </w:p>
    <w:p w14:paraId="3B2193BE"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For non-EMR capable UE, similar measurement reporting scheme as EMR can be re-used.</w:t>
      </w:r>
    </w:p>
    <w:p w14:paraId="122DC27B" w14:textId="5CFF23CC"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iCs/>
          <w:color w:val="000000" w:themeColor="text1"/>
          <w:lang w:val="en-US"/>
        </w:rPr>
        <w:t xml:space="preserve">Option 1b: </w:t>
      </w:r>
    </w:p>
    <w:p w14:paraId="008AB617"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iCs/>
          <w:color w:val="000000" w:themeColor="text1"/>
          <w:lang w:val="en-US"/>
        </w:rPr>
        <w:t>With EMR, UE evaluates whether the measurement results are valid when indicating the availability in RRCSetupComplete or when reporting in RRCResumeComplete.</w:t>
      </w:r>
    </w:p>
    <w:p w14:paraId="647835D1"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iCs/>
          <w:color w:val="000000" w:themeColor="text1"/>
          <w:lang w:val="en-US"/>
        </w:rPr>
        <w:t>Without EMR, UE reports the measurement results in connected mode and evaluates whether the measurement results are valid when UE reports the measurement results to NW.</w:t>
      </w:r>
    </w:p>
    <w:p w14:paraId="72B58C3C" w14:textId="60D377CD"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w:t>
      </w:r>
    </w:p>
    <w:p w14:paraId="39D1C206"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iCs/>
          <w:color w:val="000000" w:themeColor="text1"/>
          <w:lang w:val="en-US"/>
        </w:rPr>
        <w:t xml:space="preserve">The UE indicates </w:t>
      </w:r>
      <w:r w:rsidRPr="002C5ADE">
        <w:rPr>
          <w:rFonts w:eastAsia="SimSun"/>
          <w:bCs/>
          <w:i/>
          <w:color w:val="000000" w:themeColor="text1"/>
          <w:lang w:val="en-US"/>
        </w:rPr>
        <w:t>validation status</w:t>
      </w:r>
      <w:r w:rsidRPr="002C5ADE">
        <w:rPr>
          <w:rFonts w:eastAsia="SimSun"/>
          <w:bCs/>
          <w:iCs/>
          <w:color w:val="000000" w:themeColor="text1"/>
          <w:lang w:val="en-US"/>
        </w:rPr>
        <w:t xml:space="preserve"> at RRC setup/resume complete to inform the network whether the UE is ready to report or still needs some time for validation of measurements in connected mode. RAN4 to inform RAN2 about the need for such indication.</w:t>
      </w:r>
    </w:p>
    <w:p w14:paraId="3F0D2D22" w14:textId="4C54363F"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iCs/>
          <w:color w:val="000000" w:themeColor="text1"/>
          <w:lang w:val="en-US"/>
        </w:rPr>
        <w:t xml:space="preserve">Option 3: </w:t>
      </w:r>
    </w:p>
    <w:p w14:paraId="778939BB" w14:textId="77777777"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As UE is able to make decision whether the current measurement results are valid or not, the necessity of introducing additional indication is not observed.</w:t>
      </w:r>
    </w:p>
    <w:p w14:paraId="6678A69B" w14:textId="5AEFF2B0" w:rsidR="00CB41D4" w:rsidRPr="002C5ADE" w:rsidRDefault="00226450" w:rsidP="00064533">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4: </w:t>
      </w:r>
    </w:p>
    <w:p w14:paraId="4F5FC9B4" w14:textId="0049FEFB" w:rsidR="00CB41D4" w:rsidRPr="002C5ADE" w:rsidRDefault="00226450" w:rsidP="00064533">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RAN4 shall agree on introduce a configurable validity timer Tvalidity. The validity timer can be described as within x seconds until msg3 (RRC setup/Resum complete) . The value of this x seconds shall be indicated toward RAN2 as a value range for example from 5 to 60 seconds.</w:t>
      </w:r>
    </w:p>
    <w:p w14:paraId="61459258" w14:textId="77777777" w:rsidR="00CA7FDC" w:rsidRPr="002C5ADE" w:rsidRDefault="00CA7FDC" w:rsidP="00CA7FDC">
      <w:pPr>
        <w:spacing w:after="120"/>
        <w:rPr>
          <w:rFonts w:eastAsia="SimSun"/>
          <w:color w:val="000000" w:themeColor="text1"/>
          <w:lang w:val="en-US"/>
        </w:rPr>
      </w:pPr>
    </w:p>
    <w:p w14:paraId="48C6A496" w14:textId="77777777" w:rsidR="00CA7FDC" w:rsidRPr="002C5ADE" w:rsidRDefault="00CA7FDC" w:rsidP="00CA7FDC">
      <w:pPr>
        <w:spacing w:after="120"/>
        <w:rPr>
          <w:rFonts w:eastAsia="SimSun"/>
          <w:color w:val="000000" w:themeColor="text1"/>
          <w:lang w:val="en-US"/>
        </w:rPr>
      </w:pPr>
    </w:p>
    <w:p w14:paraId="28C9E0FF"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lastRenderedPageBreak/>
        <w:t>Issue 2-2-5: others</w:t>
      </w:r>
    </w:p>
    <w:p w14:paraId="33522AD9" w14:textId="306D2758" w:rsidR="000A487D" w:rsidRPr="002C5ADE" w:rsidRDefault="006E38AA" w:rsidP="00E47FDC">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Agreement</w:t>
      </w:r>
      <w:r w:rsidR="00A7462B" w:rsidRPr="002C5ADE">
        <w:rPr>
          <w:rFonts w:eastAsia="SimSun"/>
          <w:color w:val="000000" w:themeColor="text1"/>
          <w:u w:val="single"/>
          <w:lang w:val="en-US"/>
        </w:rPr>
        <w:t>s</w:t>
      </w:r>
      <w:r w:rsidRPr="002C5ADE">
        <w:rPr>
          <w:rFonts w:eastAsia="SimSun"/>
          <w:color w:val="000000" w:themeColor="text1"/>
          <w:u w:val="single"/>
          <w:lang w:val="en-US"/>
        </w:rPr>
        <w:t>:</w:t>
      </w:r>
    </w:p>
    <w:p w14:paraId="42264768" w14:textId="61590EA2" w:rsidR="00CB41D4" w:rsidRPr="002C5ADE" w:rsidRDefault="00226450" w:rsidP="00E47FD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If only existing measurement, including legacy measurement for cell re-selection and EMR are used, </w:t>
      </w:r>
      <w:r w:rsidR="003335C2" w:rsidRPr="002C5ADE">
        <w:rPr>
          <w:rFonts w:eastAsia="SimSun"/>
          <w:color w:val="000000" w:themeColor="text1"/>
          <w:lang w:val="en-US"/>
        </w:rPr>
        <w:t>existing</w:t>
      </w:r>
      <w:r w:rsidRPr="002C5ADE">
        <w:rPr>
          <w:rFonts w:eastAsia="SimSun"/>
          <w:color w:val="000000" w:themeColor="text1"/>
          <w:lang w:val="en-US"/>
        </w:rPr>
        <w:t xml:space="preserve"> cell re-selection </w:t>
      </w:r>
      <w:r w:rsidR="003335C2" w:rsidRPr="002C5ADE">
        <w:rPr>
          <w:rFonts w:eastAsia="SimSun"/>
          <w:color w:val="000000" w:themeColor="text1"/>
          <w:lang w:val="en-US"/>
        </w:rPr>
        <w:t>requirements</w:t>
      </w:r>
      <w:r w:rsidRPr="002C5ADE">
        <w:rPr>
          <w:rFonts w:eastAsia="SimSun"/>
          <w:color w:val="000000" w:themeColor="text1"/>
          <w:lang w:val="en-US"/>
        </w:rPr>
        <w:t xml:space="preserve"> (4.2, 38.133) and idle mode CA/DC </w:t>
      </w:r>
      <w:r w:rsidR="003335C2" w:rsidRPr="002C5ADE">
        <w:rPr>
          <w:rFonts w:eastAsia="SimSun"/>
          <w:color w:val="000000" w:themeColor="text1"/>
          <w:lang w:val="en-US"/>
        </w:rPr>
        <w:t>measurement</w:t>
      </w:r>
      <w:r w:rsidRPr="002C5ADE">
        <w:rPr>
          <w:rFonts w:eastAsia="SimSun"/>
          <w:color w:val="000000" w:themeColor="text1"/>
          <w:lang w:val="en-US"/>
        </w:rPr>
        <w:t xml:space="preserve"> requirements (4.4, 38.133) can be reused.</w:t>
      </w:r>
      <w:r w:rsidRPr="002C5ADE">
        <w:rPr>
          <w:rFonts w:eastAsia="SimSun"/>
          <w:b/>
          <w:bCs/>
          <w:i/>
          <w:iCs/>
          <w:color w:val="000000" w:themeColor="text1"/>
          <w:lang w:val="en-US"/>
        </w:rPr>
        <w:t xml:space="preserve"> </w:t>
      </w:r>
      <w:r w:rsidRPr="002C5ADE">
        <w:rPr>
          <w:rFonts w:eastAsia="SimSun"/>
          <w:color w:val="000000" w:themeColor="text1"/>
          <w:lang w:val="en-US"/>
        </w:rPr>
        <w:t xml:space="preserve"> </w:t>
      </w:r>
    </w:p>
    <w:p w14:paraId="0D380EF5" w14:textId="1EE46C88" w:rsidR="006E38AA" w:rsidRPr="002C5ADE" w:rsidRDefault="003B5169" w:rsidP="00E47FDC">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FFS</w:t>
      </w:r>
      <w:r w:rsidRPr="002C5ADE">
        <w:rPr>
          <w:rFonts w:eastAsia="SimSun"/>
          <w:color w:val="000000" w:themeColor="text1"/>
          <w:u w:val="single"/>
          <w:lang w:val="en-US"/>
        </w:rPr>
        <w:t>:</w:t>
      </w:r>
    </w:p>
    <w:p w14:paraId="518E347A" w14:textId="1452A4D3" w:rsidR="00CB41D4" w:rsidRPr="002C5ADE" w:rsidRDefault="003B5169" w:rsidP="00E47FD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w:t>
      </w:r>
      <w:r w:rsidR="00226450" w:rsidRPr="002C5ADE">
        <w:rPr>
          <w:rFonts w:eastAsia="SimSun"/>
          <w:color w:val="000000" w:themeColor="text1"/>
          <w:lang w:val="en-US"/>
        </w:rPr>
        <w:t xml:space="preserve">or SCell/SCG setup delay improvement, the </w:t>
      </w:r>
      <w:r w:rsidR="003335C2" w:rsidRPr="002C5ADE">
        <w:rPr>
          <w:rFonts w:eastAsia="SimSun"/>
          <w:color w:val="000000" w:themeColor="text1"/>
          <w:lang w:val="en-US"/>
        </w:rPr>
        <w:t>measurement</w:t>
      </w:r>
      <w:r w:rsidR="00226450" w:rsidRPr="002C5ADE">
        <w:rPr>
          <w:rFonts w:eastAsia="SimSun"/>
          <w:color w:val="000000" w:themeColor="text1"/>
          <w:lang w:val="en-US"/>
        </w:rPr>
        <w:t xml:space="preserve"> accuracy for Rel-16 idle mode CA/DC </w:t>
      </w:r>
      <w:r w:rsidR="003335C2" w:rsidRPr="002C5ADE">
        <w:rPr>
          <w:rFonts w:eastAsia="SimSun"/>
          <w:color w:val="000000" w:themeColor="text1"/>
          <w:lang w:val="en-US"/>
        </w:rPr>
        <w:t>measurement</w:t>
      </w:r>
      <w:r w:rsidR="00226450" w:rsidRPr="002C5ADE">
        <w:rPr>
          <w:rFonts w:eastAsia="SimSun"/>
          <w:color w:val="000000" w:themeColor="text1"/>
          <w:lang w:val="en-US"/>
        </w:rPr>
        <w:t xml:space="preserve"> can be used as </w:t>
      </w:r>
      <w:r w:rsidR="003335C2" w:rsidRPr="002C5ADE">
        <w:rPr>
          <w:rFonts w:eastAsia="SimSun"/>
          <w:color w:val="000000" w:themeColor="text1"/>
          <w:lang w:val="en-US"/>
        </w:rPr>
        <w:t>baseline</w:t>
      </w:r>
      <w:r w:rsidR="00226450" w:rsidRPr="002C5ADE">
        <w:rPr>
          <w:rFonts w:eastAsia="SimSun"/>
          <w:color w:val="000000" w:themeColor="text1"/>
          <w:lang w:val="en-US"/>
        </w:rPr>
        <w:t xml:space="preserve"> </w:t>
      </w:r>
    </w:p>
    <w:p w14:paraId="0E792F27" w14:textId="6B794611" w:rsidR="00CB41D4" w:rsidRPr="002C5ADE" w:rsidRDefault="00226450" w:rsidP="00E47FDC">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bCs/>
          <w:iCs/>
          <w:color w:val="000000" w:themeColor="text1"/>
          <w:lang w:val="en-US"/>
        </w:rPr>
        <w:t xml:space="preserve">For EMR based measurement, it is not preferred to continue measurements after T331 expires/ is stopped (including in idle/inactive and connected mode). </w:t>
      </w:r>
    </w:p>
    <w:p w14:paraId="6E41C1CE" w14:textId="77777777" w:rsidR="00CB41D4" w:rsidRPr="002C5ADE" w:rsidRDefault="00CB41D4">
      <w:pPr>
        <w:rPr>
          <w:rFonts w:eastAsiaTheme="minorEastAsia"/>
          <w:iCs/>
          <w:color w:val="4472C4" w:themeColor="accent1"/>
          <w:lang w:val="en-US"/>
        </w:rPr>
      </w:pPr>
    </w:p>
    <w:p w14:paraId="6BB500AE" w14:textId="77777777" w:rsidR="00CB41D4" w:rsidRPr="002C5ADE" w:rsidRDefault="00CB41D4">
      <w:pPr>
        <w:rPr>
          <w:rFonts w:eastAsiaTheme="minorEastAsia"/>
          <w:iCs/>
          <w:color w:val="4472C4" w:themeColor="accent1"/>
          <w:lang w:val="en-US"/>
        </w:rPr>
      </w:pPr>
    </w:p>
    <w:p w14:paraId="19E8155D" w14:textId="77777777" w:rsidR="00CB41D4" w:rsidRPr="002C5ADE" w:rsidRDefault="00226450">
      <w:pPr>
        <w:pStyle w:val="Heading2"/>
        <w:rPr>
          <w:lang w:val="en-US"/>
        </w:rPr>
      </w:pPr>
      <w:r w:rsidRPr="002C5ADE">
        <w:rPr>
          <w:lang w:val="en-US"/>
        </w:rPr>
        <w:t>Sub-topic 2-3 solutions based on enhanced measurement</w:t>
      </w:r>
    </w:p>
    <w:p w14:paraId="778857E4"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2-3-1: overall solution</w:t>
      </w:r>
    </w:p>
    <w:p w14:paraId="44A0AE21" w14:textId="7740DA3E" w:rsidR="00CB41D4" w:rsidRPr="002C5ADE" w:rsidRDefault="00004BAF" w:rsidP="0034069F">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r w:rsidR="00226450" w:rsidRPr="002C5ADE">
        <w:rPr>
          <w:rFonts w:eastAsia="SimSun"/>
          <w:color w:val="000000" w:themeColor="text1"/>
          <w:u w:val="single"/>
          <w:lang w:val="en-US"/>
        </w:rPr>
        <w:t>:</w:t>
      </w:r>
    </w:p>
    <w:p w14:paraId="6344FBD5" w14:textId="28EB56A6" w:rsidR="00CB41D4" w:rsidRPr="002C5ADE" w:rsidRDefault="00226450"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687DFE08"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NW provides information for additional measurements. It can be preconfigured upon RRC release, or it can be broadcasted. </w:t>
      </w:r>
    </w:p>
    <w:p w14:paraId="44876913"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Additional measurement is triggered upon MO/MT call under certain conditions. </w:t>
      </w:r>
    </w:p>
    <w:p w14:paraId="19D6D486"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perform additional measurements after transmitting msg1 and measurement can be done during RRC connected.</w:t>
      </w:r>
    </w:p>
    <w:p w14:paraId="5AFAAB27" w14:textId="2D4A251D" w:rsidR="00004BAF" w:rsidRPr="002C5ADE" w:rsidRDefault="00004BAF"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sidRPr="002C5ADE">
        <w:rPr>
          <w:rFonts w:eastAsia="SimSun"/>
          <w:color w:val="000000" w:themeColor="text1"/>
          <w:lang w:val="en-US"/>
        </w:rPr>
        <w:t>2</w:t>
      </w:r>
      <w:r w:rsidRPr="002C5ADE">
        <w:rPr>
          <w:rFonts w:eastAsia="SimSun"/>
          <w:color w:val="000000" w:themeColor="text1"/>
          <w:lang w:val="en-US"/>
        </w:rPr>
        <w:t xml:space="preserve">: </w:t>
      </w:r>
      <w:r w:rsidRPr="002C5ADE">
        <w:rPr>
          <w:rFonts w:eastAsia="SimSun"/>
          <w:color w:val="000000" w:themeColor="text1"/>
          <w:lang w:val="en-US"/>
        </w:rPr>
        <w:t>FFS</w:t>
      </w:r>
    </w:p>
    <w:p w14:paraId="7681764C" w14:textId="77777777" w:rsidR="00CB41D4" w:rsidRPr="002C5ADE" w:rsidRDefault="00CB41D4">
      <w:pPr>
        <w:rPr>
          <w:rFonts w:eastAsiaTheme="minorEastAsia"/>
          <w:iCs/>
          <w:color w:val="4472C4" w:themeColor="accent1"/>
          <w:lang w:val="en-US"/>
        </w:rPr>
      </w:pPr>
    </w:p>
    <w:p w14:paraId="6B7B2848" w14:textId="77777777" w:rsidR="00CB41D4" w:rsidRPr="002C5ADE" w:rsidRDefault="00CB41D4">
      <w:pPr>
        <w:rPr>
          <w:rFonts w:eastAsiaTheme="minorEastAsia"/>
          <w:iCs/>
          <w:color w:val="4472C4" w:themeColor="accent1"/>
          <w:lang w:val="en-US"/>
        </w:rPr>
      </w:pPr>
    </w:p>
    <w:p w14:paraId="6EC53356" w14:textId="77777777" w:rsidR="00CB41D4" w:rsidRPr="002C5ADE" w:rsidRDefault="00CB41D4">
      <w:pPr>
        <w:rPr>
          <w:rFonts w:eastAsiaTheme="minorEastAsia"/>
          <w:iCs/>
          <w:color w:val="4472C4" w:themeColor="accent1"/>
          <w:lang w:val="en-US"/>
        </w:rPr>
      </w:pPr>
    </w:p>
    <w:p w14:paraId="1E4F5AB6"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2-3-2: </w:t>
      </w:r>
      <w:r w:rsidRPr="002C5ADE">
        <w:rPr>
          <w:b/>
          <w:color w:val="000000" w:themeColor="text1"/>
          <w:u w:val="single"/>
          <w:lang w:val="en-US"/>
        </w:rPr>
        <w:t>feasibility of enhanced measurement which starts from RRC setup/resume procedure.</w:t>
      </w:r>
    </w:p>
    <w:p w14:paraId="6BBDB0A1" w14:textId="77777777" w:rsidR="007E0D23" w:rsidRPr="002C5ADE" w:rsidRDefault="007E0D23" w:rsidP="0034069F">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4685FF23" w14:textId="22E37409" w:rsidR="00CB41D4" w:rsidRPr="002C5ADE" w:rsidRDefault="00DD25FB"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Feasibility of additional measurement during RRC connection setup is questionable. For instance, Rx beam sweeping is still needed for additional measurement during RRC connection setup unless target cell has been measured recently. However, if target cell has been measured recently before RRC connection setup, UE could directly send that measurement result, instead of doing another round of measurement.</w:t>
      </w:r>
    </w:p>
    <w:p w14:paraId="2D4A0D6F" w14:textId="05CB2531" w:rsidR="00CB41D4" w:rsidRPr="002C5ADE" w:rsidRDefault="00DD25FB"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bCs/>
          <w:color w:val="000000" w:themeColor="text1"/>
          <w:lang w:val="en-US"/>
        </w:rPr>
        <w:t>It is not clear how much gain would be achieved by allowing UE perform enhanced measurement just dozens of milliseconds in advance, compared with the case network configure MO upon UE enters to connected mode. Moreover whether UE can acquire a complete measurement result during dozens of milliseconds is questionable.</w:t>
      </w:r>
    </w:p>
    <w:p w14:paraId="59D3A0D1" w14:textId="77777777" w:rsidR="00CB41D4" w:rsidRPr="002C5ADE" w:rsidRDefault="00CB41D4">
      <w:pPr>
        <w:rPr>
          <w:rFonts w:eastAsiaTheme="minorEastAsia"/>
          <w:iCs/>
          <w:color w:val="4472C4" w:themeColor="accent1"/>
          <w:lang w:val="en-US"/>
        </w:rPr>
      </w:pPr>
    </w:p>
    <w:p w14:paraId="26CD4600"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2-3-3: definition of ‘valid’ for solutions based on enhanced measurement</w:t>
      </w:r>
    </w:p>
    <w:p w14:paraId="5E8AD8E4" w14:textId="77777777" w:rsidR="0012362A" w:rsidRPr="002C5ADE" w:rsidRDefault="0012362A" w:rsidP="0034069F">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1755C7C" w14:textId="480D127E" w:rsidR="00CB41D4" w:rsidRPr="002C5ADE" w:rsidRDefault="00226450" w:rsidP="0034069F">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1: If the time span from the ending point of EMR measurement (T1) to starting point of additional measurement (T2) is less than [T</w:t>
      </w:r>
      <w:r w:rsidRPr="002C5ADE">
        <w:rPr>
          <w:rFonts w:eastAsia="SimSun"/>
          <w:color w:val="000000" w:themeColor="text1"/>
          <w:vertAlign w:val="subscript"/>
          <w:lang w:val="en-US"/>
        </w:rPr>
        <w:t>valid</w:t>
      </w:r>
      <w:r w:rsidRPr="002C5ADE">
        <w:rPr>
          <w:rFonts w:eastAsia="SimSun"/>
          <w:color w:val="000000" w:themeColor="text1"/>
          <w:lang w:val="en-US"/>
        </w:rPr>
        <w:t xml:space="preserve">] seconds, the measurement </w:t>
      </w:r>
      <w:r w:rsidRPr="002C5ADE">
        <w:rPr>
          <w:rFonts w:eastAsia="SimSun"/>
          <w:color w:val="000000" w:themeColor="text1"/>
          <w:lang w:val="en-US"/>
        </w:rPr>
        <w:lastRenderedPageBreak/>
        <w:t xml:space="preserve">result obtained during IDLE/INACTIVE mode can be regarded as valid and useful result. </w:t>
      </w:r>
    </w:p>
    <w:p w14:paraId="5E69B33F" w14:textId="59338292" w:rsidR="00CB41D4" w:rsidRPr="002C5ADE" w:rsidRDefault="00226450" w:rsidP="0034069F">
      <w:pPr>
        <w:pStyle w:val="ListParagraph"/>
        <w:numPr>
          <w:ilvl w:val="1"/>
          <w:numId w:val="5"/>
        </w:numPr>
        <w:overflowPunct/>
        <w:autoSpaceDE/>
        <w:autoSpaceDN/>
        <w:adjustRightInd/>
        <w:spacing w:after="120"/>
        <w:ind w:firstLineChars="0"/>
        <w:textAlignment w:val="auto"/>
        <w:rPr>
          <w:rFonts w:eastAsia="SimSun"/>
          <w:b/>
          <w:bCs/>
          <w:color w:val="000000" w:themeColor="text1"/>
          <w:lang w:val="en-US"/>
        </w:rPr>
      </w:pPr>
      <w:r w:rsidRPr="002C5ADE">
        <w:rPr>
          <w:rFonts w:eastAsia="SimSun"/>
          <w:color w:val="000000" w:themeColor="text1"/>
          <w:lang w:val="en-US"/>
        </w:rPr>
        <w:t>Option 2</w:t>
      </w:r>
      <w:r w:rsidR="0012362A" w:rsidRPr="002C5ADE">
        <w:rPr>
          <w:rFonts w:eastAsia="SimSun"/>
          <w:color w:val="000000" w:themeColor="text1"/>
          <w:lang w:val="en-US"/>
        </w:rPr>
        <w:t>:</w:t>
      </w:r>
    </w:p>
    <w:p w14:paraId="180E6C8E"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Available IDLE/INACTIVE measurements are considered valid, if they fulfil L3 measurement accuracy requirements.</w:t>
      </w:r>
    </w:p>
    <w:p w14:paraId="7C672FF1"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When the UE has been stationary since the last measurement (no time limitation), measurement results can be considered valid and re-evaluation round can be quick.</w:t>
      </w:r>
    </w:p>
    <w:p w14:paraId="1DA71EC6" w14:textId="77777777" w:rsidR="00CB41D4" w:rsidRPr="002C5ADE" w:rsidRDefault="00226450" w:rsidP="0034069F">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shall not report measurements that do not fulfil the validity criteria. UE can still report the availability status about ongoing measurements.</w:t>
      </w:r>
    </w:p>
    <w:p w14:paraId="46983EB8" w14:textId="77777777" w:rsidR="00CB41D4" w:rsidRPr="002C5ADE" w:rsidRDefault="00CB41D4">
      <w:pPr>
        <w:rPr>
          <w:rFonts w:eastAsiaTheme="minorEastAsia"/>
          <w:iCs/>
          <w:color w:val="4472C4" w:themeColor="accent1"/>
          <w:lang w:val="en-US"/>
        </w:rPr>
      </w:pPr>
    </w:p>
    <w:p w14:paraId="32EB2637" w14:textId="77777777" w:rsidR="00CB41D4" w:rsidRPr="002C5ADE" w:rsidRDefault="00CB41D4">
      <w:pPr>
        <w:rPr>
          <w:rFonts w:eastAsiaTheme="minorEastAsia"/>
          <w:iCs/>
          <w:color w:val="4472C4" w:themeColor="accent1"/>
          <w:lang w:val="en-US"/>
        </w:rPr>
      </w:pPr>
    </w:p>
    <w:p w14:paraId="0225D976" w14:textId="77777777" w:rsidR="00CB41D4" w:rsidRPr="002C5ADE" w:rsidRDefault="00CB41D4">
      <w:pPr>
        <w:rPr>
          <w:rFonts w:eastAsiaTheme="minorEastAsia"/>
          <w:iCs/>
          <w:color w:val="4472C4" w:themeColor="accent1"/>
          <w:lang w:val="en-US"/>
        </w:rPr>
      </w:pPr>
    </w:p>
    <w:p w14:paraId="0114304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2-3-4: starting point of the enhanced measurement</w:t>
      </w:r>
    </w:p>
    <w:p w14:paraId="50CA498D" w14:textId="77777777" w:rsidR="000B0283" w:rsidRPr="002C5ADE" w:rsidRDefault="000B0283"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205D2E3F" w14:textId="7C557B1A"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31C3DC29"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In case of MT-call, NW can trigger UE to perform FR2 enhanced measurement. The triggering command can be included in paging. (Note: signaling details up to RAN2).</w:t>
      </w:r>
    </w:p>
    <w:p w14:paraId="41E1F05A"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In case of MO-call, UE determine whether performing additional/enhanced measurement is required.</w:t>
      </w:r>
    </w:p>
    <w:p w14:paraId="13CE9646"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UE initiate additional/enhanced measurement when volume of MO-data exceeds the threshold. Otherwise, the measurement is not required. (Note: signaling details up to RAN2). </w:t>
      </w:r>
    </w:p>
    <w:p w14:paraId="7767AC48" w14:textId="77777777" w:rsidR="00CB41D4" w:rsidRPr="002C5ADE" w:rsidRDefault="00226450" w:rsidP="009F0425">
      <w:pPr>
        <w:pStyle w:val="ListParagraph"/>
        <w:numPr>
          <w:ilvl w:val="3"/>
          <w:numId w:val="5"/>
        </w:numPr>
        <w:ind w:firstLineChars="0"/>
        <w:rPr>
          <w:color w:val="000000" w:themeColor="text1"/>
          <w:lang w:val="en-US"/>
        </w:rPr>
      </w:pPr>
      <w:r w:rsidRPr="002C5ADE">
        <w:rPr>
          <w:rFonts w:eastAsia="SimSun"/>
          <w:color w:val="000000" w:themeColor="text1"/>
          <w:lang w:val="en-US"/>
        </w:rPr>
        <w:t>NW can provide threshold information of MO data volume for fast CA/DC setup upon RRC release</w:t>
      </w:r>
    </w:p>
    <w:p w14:paraId="5F49307A" w14:textId="15CA601E" w:rsidR="00CB41D4" w:rsidRPr="002C5ADE" w:rsidRDefault="00226450" w:rsidP="009F0425">
      <w:pPr>
        <w:pStyle w:val="ListParagraph"/>
        <w:numPr>
          <w:ilvl w:val="1"/>
          <w:numId w:val="5"/>
        </w:numPr>
        <w:ind w:firstLineChars="0"/>
        <w:rPr>
          <w:color w:val="000000" w:themeColor="text1"/>
          <w:lang w:val="en-US"/>
        </w:rPr>
      </w:pPr>
      <w:r w:rsidRPr="002C5ADE">
        <w:rPr>
          <w:rFonts w:eastAsia="SimSun"/>
          <w:color w:val="000000" w:themeColor="text1"/>
          <w:lang w:val="en-US"/>
        </w:rPr>
        <w:t xml:space="preserve">Option 2: </w:t>
      </w:r>
    </w:p>
    <w:p w14:paraId="15D5AEEF" w14:textId="77777777" w:rsidR="00CB41D4" w:rsidRPr="002C5ADE" w:rsidRDefault="00226450" w:rsidP="009F0425">
      <w:pPr>
        <w:pStyle w:val="ListParagraph"/>
        <w:numPr>
          <w:ilvl w:val="2"/>
          <w:numId w:val="5"/>
        </w:numPr>
        <w:ind w:firstLineChars="0"/>
        <w:rPr>
          <w:color w:val="000000" w:themeColor="text1"/>
          <w:lang w:val="en-US"/>
        </w:rPr>
      </w:pPr>
      <w:r w:rsidRPr="002C5ADE">
        <w:rPr>
          <w:rFonts w:eastAsia="SimSun"/>
          <w:color w:val="000000" w:themeColor="text1"/>
          <w:lang w:val="en-US"/>
        </w:rPr>
        <w:t>Validation of available IDLE/INACTIVE mode measurements may start at RRC connection setup/resume.</w:t>
      </w:r>
    </w:p>
    <w:p w14:paraId="41A4CEE8" w14:textId="48791A89" w:rsidR="00CB41D4" w:rsidRPr="002C5ADE" w:rsidRDefault="00226450" w:rsidP="009F0425">
      <w:pPr>
        <w:pStyle w:val="ListParagraph"/>
        <w:numPr>
          <w:ilvl w:val="1"/>
          <w:numId w:val="5"/>
        </w:numPr>
        <w:ind w:firstLineChars="0"/>
        <w:rPr>
          <w:color w:val="000000" w:themeColor="text1"/>
          <w:lang w:val="en-US"/>
        </w:rPr>
      </w:pPr>
      <w:r w:rsidRPr="002C5ADE">
        <w:rPr>
          <w:rFonts w:eastAsia="SimSun"/>
          <w:color w:val="000000" w:themeColor="text1"/>
          <w:lang w:val="en-US"/>
        </w:rPr>
        <w:t xml:space="preserve">Option 3: </w:t>
      </w:r>
    </w:p>
    <w:p w14:paraId="6AA26A14" w14:textId="77777777" w:rsidR="00CB41D4" w:rsidRPr="002C5ADE" w:rsidRDefault="00226450" w:rsidP="009F0425">
      <w:pPr>
        <w:pStyle w:val="ListParagraph"/>
        <w:numPr>
          <w:ilvl w:val="2"/>
          <w:numId w:val="5"/>
        </w:numPr>
        <w:ind w:firstLineChars="0"/>
        <w:rPr>
          <w:bCs/>
          <w:color w:val="000000" w:themeColor="text1"/>
          <w:lang w:val="en-US"/>
        </w:rPr>
      </w:pPr>
      <w:r w:rsidRPr="002C5ADE">
        <w:rPr>
          <w:rFonts w:eastAsia="SimSun"/>
          <w:bCs/>
          <w:color w:val="000000" w:themeColor="text1"/>
          <w:lang w:val="en-US"/>
        </w:rPr>
        <w:t>Whether to perform addition measurement starting from RRC connection setup/resume procedure can be up to UE implementation.</w:t>
      </w:r>
    </w:p>
    <w:p w14:paraId="73CC6C43" w14:textId="06897F99" w:rsidR="00CB41D4" w:rsidRPr="002C5ADE" w:rsidRDefault="00226450" w:rsidP="009F0425">
      <w:pPr>
        <w:pStyle w:val="ListParagraph"/>
        <w:numPr>
          <w:ilvl w:val="1"/>
          <w:numId w:val="5"/>
        </w:numPr>
        <w:ind w:firstLineChars="0"/>
        <w:rPr>
          <w:color w:val="000000" w:themeColor="text1"/>
          <w:lang w:val="en-US"/>
        </w:rPr>
      </w:pPr>
      <w:r w:rsidRPr="002C5ADE">
        <w:rPr>
          <w:rFonts w:eastAsia="SimSun"/>
          <w:color w:val="000000" w:themeColor="text1"/>
          <w:lang w:val="en-US"/>
        </w:rPr>
        <w:t xml:space="preserve">Option 4: </w:t>
      </w:r>
    </w:p>
    <w:p w14:paraId="04622EDE" w14:textId="77777777" w:rsidR="00CB41D4" w:rsidRPr="002C5ADE" w:rsidRDefault="00226450" w:rsidP="009F0425">
      <w:pPr>
        <w:pStyle w:val="ListParagraph"/>
        <w:numPr>
          <w:ilvl w:val="2"/>
          <w:numId w:val="5"/>
        </w:numPr>
        <w:ind w:firstLineChars="0"/>
        <w:rPr>
          <w:color w:val="000000" w:themeColor="text1"/>
          <w:lang w:val="en-US"/>
        </w:rPr>
      </w:pPr>
      <w:r w:rsidRPr="002C5ADE">
        <w:rPr>
          <w:rFonts w:eastAsia="SimSun"/>
          <w:color w:val="000000" w:themeColor="text1"/>
          <w:lang w:val="en-US"/>
        </w:rPr>
        <w:t>For MT originating call, UE starts to perform additional measurement after paging reception. And for MO call, UE starts to perform additional measurement after first RACH preamble transmission, i.e. Msg1.</w:t>
      </w:r>
    </w:p>
    <w:p w14:paraId="66002869" w14:textId="77777777" w:rsidR="00CB41D4" w:rsidRPr="002C5ADE" w:rsidRDefault="00CB41D4">
      <w:pPr>
        <w:rPr>
          <w:rFonts w:eastAsiaTheme="minorEastAsia"/>
          <w:iCs/>
          <w:color w:val="4472C4" w:themeColor="accent1"/>
          <w:lang w:val="en-US"/>
        </w:rPr>
      </w:pPr>
    </w:p>
    <w:p w14:paraId="678BA796" w14:textId="77777777" w:rsidR="00CB41D4" w:rsidRPr="002C5ADE" w:rsidRDefault="00CB41D4">
      <w:pPr>
        <w:rPr>
          <w:rFonts w:eastAsiaTheme="minorEastAsia"/>
          <w:iCs/>
          <w:color w:val="4472C4" w:themeColor="accent1"/>
          <w:lang w:val="en-US"/>
        </w:rPr>
      </w:pPr>
    </w:p>
    <w:p w14:paraId="73A9173B" w14:textId="77777777" w:rsidR="00CB41D4" w:rsidRPr="002C5ADE" w:rsidRDefault="00CB41D4">
      <w:pPr>
        <w:rPr>
          <w:rFonts w:eastAsiaTheme="minorEastAsia"/>
          <w:iCs/>
          <w:color w:val="4472C4" w:themeColor="accent1"/>
          <w:lang w:val="en-US"/>
        </w:rPr>
      </w:pPr>
    </w:p>
    <w:p w14:paraId="38ED284C"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2-3-5: ending point of the enhanced measurement</w:t>
      </w:r>
    </w:p>
    <w:p w14:paraId="64F4A596" w14:textId="77777777" w:rsidR="000B0949" w:rsidRPr="002C5ADE" w:rsidRDefault="00836CF8"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06079435" w14:textId="6A62A22E"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lang w:val="en-US"/>
        </w:rPr>
        <w:t>The ending point of the enhanced measurement is FFS</w:t>
      </w:r>
    </w:p>
    <w:p w14:paraId="6BCD6009" w14:textId="5885BCC5"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When UE sends RRCResumeComplete or SecurityModeComplete </w:t>
      </w:r>
    </w:p>
    <w:p w14:paraId="40EA2E9C" w14:textId="1174A3CD"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At the reception of the RRC CONNECTED mode measurement configuration (the 1st RRC_reconfiguration message) </w:t>
      </w:r>
    </w:p>
    <w:p w14:paraId="730ADB87" w14:textId="1C786599"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 xml:space="preserve">Option 3: During RRC CONNECTED state </w:t>
      </w:r>
    </w:p>
    <w:p w14:paraId="0294C77A" w14:textId="77777777" w:rsidR="00CB41D4" w:rsidRPr="002C5ADE" w:rsidRDefault="00CB41D4">
      <w:pPr>
        <w:rPr>
          <w:rFonts w:eastAsiaTheme="minorEastAsia"/>
          <w:iCs/>
          <w:color w:val="4472C4" w:themeColor="accent1"/>
          <w:lang w:val="en-US"/>
        </w:rPr>
      </w:pPr>
    </w:p>
    <w:p w14:paraId="4ED3BEA8" w14:textId="77777777" w:rsidR="00CB41D4" w:rsidRPr="002C5ADE" w:rsidRDefault="00CB41D4">
      <w:pPr>
        <w:rPr>
          <w:rFonts w:eastAsiaTheme="minorEastAsia"/>
          <w:iCs/>
          <w:color w:val="4472C4" w:themeColor="accent1"/>
          <w:lang w:val="en-US"/>
        </w:rPr>
      </w:pPr>
    </w:p>
    <w:p w14:paraId="2C4605C1" w14:textId="77777777" w:rsidR="00CB41D4" w:rsidRPr="002C5ADE" w:rsidRDefault="00CB41D4">
      <w:pPr>
        <w:rPr>
          <w:rFonts w:eastAsiaTheme="minorEastAsia"/>
          <w:iCs/>
          <w:color w:val="4472C4" w:themeColor="accent1"/>
          <w:lang w:val="en-US"/>
        </w:rPr>
      </w:pPr>
    </w:p>
    <w:p w14:paraId="155784F9"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2-3-6: Reporting of the measurement results</w:t>
      </w:r>
    </w:p>
    <w:p w14:paraId="215837E1" w14:textId="77777777" w:rsidR="00234925" w:rsidRPr="002C5ADE" w:rsidRDefault="00234925"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4414F0B1" w14:textId="49863DFA" w:rsidR="00CB41D4" w:rsidRPr="002C5ADE" w:rsidRDefault="00DB1289"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Validation / re-evaluation measurement results should be made available to the network as soon as the validation has been completed regardless of the maximum validation delay</w:t>
      </w:r>
      <w:r w:rsidRPr="002C5ADE">
        <w:rPr>
          <w:rFonts w:eastAsia="SimSun"/>
          <w:color w:val="000000" w:themeColor="text1"/>
          <w:lang w:val="en-US"/>
        </w:rPr>
        <w:t>.</w:t>
      </w:r>
      <w:r w:rsidR="00226450" w:rsidRPr="002C5ADE">
        <w:rPr>
          <w:rFonts w:eastAsia="SimSun"/>
          <w:color w:val="000000" w:themeColor="text1"/>
          <w:lang w:val="en-US"/>
        </w:rPr>
        <w:t xml:space="preserve"> </w:t>
      </w:r>
    </w:p>
    <w:p w14:paraId="72629DB3" w14:textId="7CCA5BA1" w:rsidR="00CB41D4" w:rsidRPr="002C5ADE" w:rsidRDefault="00DB1289"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w:t>
      </w:r>
      <w:r w:rsidR="00226450" w:rsidRPr="002C5ADE">
        <w:rPr>
          <w:rFonts w:eastAsia="SimSun"/>
          <w:bCs/>
          <w:iCs/>
          <w:color w:val="000000" w:themeColor="text1"/>
          <w:lang w:val="en-US"/>
        </w:rPr>
        <w:t>Reporting of the validated measurements should be enhanced to allow the UE to report early measurement results as soon as validation is completed. RAN4 to inform RAN2 about the need for such enhancement.</w:t>
      </w:r>
    </w:p>
    <w:p w14:paraId="56FCA26C" w14:textId="77777777" w:rsidR="00CB41D4" w:rsidRPr="002C5ADE" w:rsidRDefault="00CB41D4">
      <w:pPr>
        <w:rPr>
          <w:rFonts w:eastAsiaTheme="minorEastAsia"/>
          <w:iCs/>
          <w:color w:val="4472C4" w:themeColor="accent1"/>
          <w:lang w:val="en-US"/>
        </w:rPr>
      </w:pPr>
    </w:p>
    <w:p w14:paraId="06EDA594" w14:textId="77777777" w:rsidR="00CB41D4" w:rsidRPr="002C5ADE" w:rsidRDefault="00CB41D4">
      <w:pPr>
        <w:rPr>
          <w:rFonts w:eastAsiaTheme="minorEastAsia"/>
          <w:iCs/>
          <w:color w:val="4472C4" w:themeColor="accent1"/>
          <w:lang w:val="en-US"/>
        </w:rPr>
      </w:pPr>
    </w:p>
    <w:p w14:paraId="65F5E62C" w14:textId="77777777" w:rsidR="00CB41D4" w:rsidRPr="002C5ADE" w:rsidRDefault="00CB41D4">
      <w:pPr>
        <w:rPr>
          <w:rFonts w:eastAsiaTheme="minorEastAsia"/>
          <w:iCs/>
          <w:color w:val="4472C4" w:themeColor="accent1"/>
          <w:lang w:val="en-US"/>
        </w:rPr>
      </w:pPr>
    </w:p>
    <w:p w14:paraId="258C03CC"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2-3-7: network assistant information</w:t>
      </w:r>
    </w:p>
    <w:p w14:paraId="356B6643" w14:textId="77777777" w:rsidR="00843A6B" w:rsidRPr="002C5ADE" w:rsidRDefault="00843A6B"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7EA01CBE" w14:textId="1625D050"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NW shall provide explicit information such as target frequency and/or Cell ID, and/or target SSB info for additional/enhanced measurement on FR2. The frequency/band lists can be overlapped with the list of cell reselection or EMR. Signaling details are up to RAN2. </w:t>
      </w:r>
    </w:p>
    <w:p w14:paraId="5F7BAD77" w14:textId="48CF6E8C"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NW can provide explicit information such as target frequency and/or Cell ID, and/or target SSB info for measurements in RRC configuration before idle mode or SIB. </w:t>
      </w:r>
    </w:p>
    <w:p w14:paraId="26BAA598" w14:textId="1A4C816A"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For the additional measurement, candidate frequency information can be provided by NW. </w:t>
      </w:r>
    </w:p>
    <w:p w14:paraId="616F7941" w14:textId="69FB730E" w:rsidR="00CB41D4" w:rsidRPr="002C5ADE" w:rsidRDefault="00843A6B"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NW can provide threshold information of MO data volume for fast CA/DC setup upon RRC release.</w:t>
      </w:r>
      <w:r w:rsidR="00226450" w:rsidRPr="002C5ADE">
        <w:rPr>
          <w:rFonts w:eastAsia="SimSun"/>
          <w:b/>
          <w:bCs/>
          <w:color w:val="000000" w:themeColor="text1"/>
          <w:lang w:val="en-US"/>
        </w:rPr>
        <w:t xml:space="preserve"> </w:t>
      </w:r>
      <w:r w:rsidR="00226450" w:rsidRPr="002C5ADE">
        <w:rPr>
          <w:rFonts w:eastAsia="SimSun"/>
          <w:color w:val="000000" w:themeColor="text1"/>
          <w:lang w:val="en-US"/>
        </w:rPr>
        <w:t xml:space="preserve"> </w:t>
      </w:r>
    </w:p>
    <w:p w14:paraId="2765343E" w14:textId="77777777" w:rsidR="00CB41D4" w:rsidRPr="002C5ADE" w:rsidRDefault="00CB41D4">
      <w:pPr>
        <w:rPr>
          <w:rFonts w:eastAsiaTheme="minorEastAsia"/>
          <w:iCs/>
          <w:color w:val="4472C4" w:themeColor="accent1"/>
          <w:lang w:val="en-US"/>
        </w:rPr>
      </w:pPr>
    </w:p>
    <w:p w14:paraId="2585E642" w14:textId="77777777" w:rsidR="00CB41D4" w:rsidRPr="002C5ADE" w:rsidRDefault="00CB41D4">
      <w:pPr>
        <w:rPr>
          <w:rFonts w:eastAsiaTheme="minorEastAsia"/>
          <w:iCs/>
          <w:color w:val="4472C4" w:themeColor="accent1"/>
          <w:lang w:val="en-US"/>
        </w:rPr>
      </w:pPr>
    </w:p>
    <w:p w14:paraId="1CDF490C"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2-3-8: number of samples, including whether Rx beam sweeping is needed</w:t>
      </w:r>
    </w:p>
    <w:p w14:paraId="4CA410DB" w14:textId="77777777" w:rsidR="003E0094" w:rsidRPr="002C5ADE" w:rsidRDefault="003E0094"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1E21305" w14:textId="0EE381DF"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2900672E"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Enhanced measurement requires at least 8 SSB samples and additional [X] samples of SSB burst.  (FFS on X, e.g 2)</w:t>
      </w:r>
    </w:p>
    <w:p w14:paraId="0F832AAD" w14:textId="5753F28D"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2: </w:t>
      </w:r>
    </w:p>
    <w:p w14:paraId="3608F5F5"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Number of samples UE needs to measure can be depending on UE radio conditions and measurement conditions.</w:t>
      </w:r>
    </w:p>
    <w:p w14:paraId="10D079F2"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During re-evaluation/validation measurements, UE is not expected to perform full beam-sweeping and hence, the scaling factor associated with the beam sweeping can be reduced.</w:t>
      </w:r>
    </w:p>
    <w:p w14:paraId="28E2E666" w14:textId="03536DC3"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w:t>
      </w:r>
    </w:p>
    <w:p w14:paraId="23AD9459"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During the additional measurement, for the further validity check, reduced samples and (or) reduced beam sweeping factors can be considered for the results obtained within the last [X] seconds. Reduced samples or reduced beam </w:t>
      </w:r>
      <w:r w:rsidRPr="002C5ADE">
        <w:rPr>
          <w:rFonts w:eastAsia="SimSun"/>
          <w:color w:val="000000" w:themeColor="text1"/>
          <w:lang w:val="en-US"/>
        </w:rPr>
        <w:lastRenderedPageBreak/>
        <w:t>sweeping factors may not be considered for results obtained more than [X] seconds ago. Also, for the results obtained within the last [Y] (Y&lt;X) seconds, it can be treated as valid results without additional measurements.</w:t>
      </w:r>
    </w:p>
    <w:p w14:paraId="5520E423" w14:textId="1C7C03B9"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4:</w:t>
      </w:r>
    </w:p>
    <w:p w14:paraId="69DCE954"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Both introducing UE capability for lower Rx beam sweeping factor like Rel-17 positioning and using the previous beam information obtained in the early measurement can be the candidate options.</w:t>
      </w:r>
    </w:p>
    <w:p w14:paraId="5AF03AD1" w14:textId="23963A5B"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 xml:space="preserve">Option 5: </w:t>
      </w:r>
    </w:p>
    <w:p w14:paraId="4D0D5511"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As baseline, RAN4 shall not reduce the scaling factor of Rx beam sweeping when defining requirements for the new measurement during RRC connection setup/resume.</w:t>
      </w:r>
    </w:p>
    <w:p w14:paraId="138551A8" w14:textId="6C64F1B5"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5a: </w:t>
      </w:r>
    </w:p>
    <w:p w14:paraId="7C9A63C2"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 xml:space="preserve">To guarantee the measurement accuracy, the measurement samples are not supposed to be reduced. </w:t>
      </w:r>
      <w:r w:rsidRPr="002C5ADE">
        <w:rPr>
          <w:rFonts w:eastAsia="SimSun"/>
          <w:color w:val="000000" w:themeColor="text1"/>
          <w:lang w:val="en-US"/>
        </w:rPr>
        <w:t>Not to reduce the scaling factor of Rx beam sweeping during the RRC connection setup/resume procedure.</w:t>
      </w:r>
    </w:p>
    <w:p w14:paraId="32290097" w14:textId="77777777" w:rsidR="00CB41D4" w:rsidRPr="002C5ADE" w:rsidRDefault="00CB41D4">
      <w:pPr>
        <w:rPr>
          <w:rFonts w:eastAsiaTheme="minorEastAsia"/>
          <w:iCs/>
          <w:color w:val="4472C4" w:themeColor="accent1"/>
          <w:lang w:val="en-US"/>
        </w:rPr>
      </w:pPr>
    </w:p>
    <w:p w14:paraId="6A08687C" w14:textId="77777777" w:rsidR="00CB41D4" w:rsidRPr="002C5ADE" w:rsidRDefault="00CB41D4">
      <w:pPr>
        <w:rPr>
          <w:rFonts w:eastAsiaTheme="minorEastAsia"/>
          <w:iCs/>
          <w:color w:val="4472C4" w:themeColor="accent1"/>
          <w:lang w:val="en-US"/>
        </w:rPr>
      </w:pPr>
    </w:p>
    <w:p w14:paraId="5F9D4FC3"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2-3-9: number of carriers</w:t>
      </w:r>
    </w:p>
    <w:p w14:paraId="0F97F65A" w14:textId="77777777" w:rsidR="00CF15E6" w:rsidRPr="002C5ADE" w:rsidRDefault="00CF15E6"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Agreements</w:t>
      </w:r>
      <w:r w:rsidRPr="002C5ADE">
        <w:rPr>
          <w:rFonts w:eastAsia="SimSun"/>
          <w:color w:val="000000" w:themeColor="text1"/>
          <w:u w:val="single"/>
          <w:lang w:val="en-US"/>
        </w:rPr>
        <w:t>:</w:t>
      </w:r>
    </w:p>
    <w:p w14:paraId="3406E07E" w14:textId="6F64F856"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UE is not expected to perform enhanced measurement on FR2 more than one carrier per band. FFS: on the selection of carriers if multiple carriers are configured per band in FR2.</w:t>
      </w:r>
    </w:p>
    <w:p w14:paraId="75DA4DAA" w14:textId="77777777" w:rsidR="00CB41D4" w:rsidRPr="002C5ADE" w:rsidRDefault="00CB41D4">
      <w:pPr>
        <w:rPr>
          <w:rFonts w:eastAsiaTheme="minorEastAsia"/>
          <w:iCs/>
          <w:color w:val="4472C4" w:themeColor="accent1"/>
          <w:lang w:val="en-US"/>
        </w:rPr>
      </w:pPr>
    </w:p>
    <w:p w14:paraId="52E270C9"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2-3-10: periodicity of reference signal</w:t>
      </w:r>
    </w:p>
    <w:p w14:paraId="34C0C7DF" w14:textId="77777777" w:rsidR="00DA7BFC" w:rsidRPr="002C5ADE" w:rsidRDefault="00DA7BFC"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2E162EF0" w14:textId="51766E4F"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2413684F"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Enhanced measurement period can be based on SSB period instead of SMTC for the frequency. SSB period can be provided by NW or default SSB period (20ms) can be applied.</w:t>
      </w:r>
    </w:p>
    <w:p w14:paraId="17955E3E" w14:textId="10E703EC"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1a: </w:t>
      </w:r>
    </w:p>
    <w:p w14:paraId="584D2532"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Enhanced measurement period can be based on SSB period instead of SMTC.</w:t>
      </w:r>
    </w:p>
    <w:p w14:paraId="6FE53CF2" w14:textId="23667C78" w:rsidR="00DA7BFC" w:rsidRPr="002C5ADE" w:rsidRDefault="00DA7BFC"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sidRPr="002C5ADE">
        <w:rPr>
          <w:rFonts w:eastAsia="SimSun"/>
          <w:color w:val="000000" w:themeColor="text1"/>
          <w:lang w:val="en-US"/>
        </w:rPr>
        <w:t>2</w:t>
      </w:r>
      <w:r w:rsidRPr="002C5ADE">
        <w:rPr>
          <w:rFonts w:eastAsia="SimSun"/>
          <w:color w:val="000000" w:themeColor="text1"/>
          <w:lang w:val="en-US"/>
        </w:rPr>
        <w:t xml:space="preserve">: </w:t>
      </w:r>
      <w:r w:rsidRPr="002C5ADE">
        <w:rPr>
          <w:rFonts w:eastAsia="SimSun"/>
          <w:color w:val="000000" w:themeColor="text1"/>
          <w:lang w:val="en-US"/>
        </w:rPr>
        <w:t>FFS</w:t>
      </w:r>
    </w:p>
    <w:p w14:paraId="7B3AAB39" w14:textId="77777777" w:rsidR="00CB41D4" w:rsidRPr="002C5ADE" w:rsidRDefault="00CB41D4">
      <w:pPr>
        <w:rPr>
          <w:rFonts w:eastAsiaTheme="minorEastAsia"/>
          <w:iCs/>
          <w:color w:val="4472C4" w:themeColor="accent1"/>
          <w:lang w:val="en-US"/>
        </w:rPr>
      </w:pPr>
    </w:p>
    <w:p w14:paraId="14C79FB9"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Issue 2-3-11: measurement configuration</w:t>
      </w:r>
    </w:p>
    <w:p w14:paraId="5B6A1470" w14:textId="77777777" w:rsidR="003979B8" w:rsidRPr="002C5ADE" w:rsidRDefault="003979B8"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5F986377" w14:textId="17792DB0" w:rsidR="00CB41D4" w:rsidRPr="002C5ADE" w:rsidRDefault="003979B8"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UE may receive the measurement configuration during previous connected mode, or alternatively UE may read SIB information. Signaling details are up to RAN2.</w:t>
      </w:r>
    </w:p>
    <w:p w14:paraId="70A6A9CD" w14:textId="415547CA" w:rsidR="00CB41D4" w:rsidRPr="002C5ADE" w:rsidRDefault="003979B8"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FFS: </w:t>
      </w:r>
      <w:r w:rsidR="00226450" w:rsidRPr="002C5ADE">
        <w:rPr>
          <w:rFonts w:eastAsia="SimSun"/>
          <w:color w:val="000000" w:themeColor="text1"/>
          <w:lang w:val="en-US"/>
        </w:rPr>
        <w:t>UE can use previously stored and/or used FR2 S</w:t>
      </w:r>
      <w:r w:rsidR="00317C82" w:rsidRPr="002C5ADE">
        <w:rPr>
          <w:rFonts w:eastAsia="SimSun"/>
          <w:color w:val="000000" w:themeColor="text1"/>
          <w:lang w:val="en-US"/>
        </w:rPr>
        <w:t>c</w:t>
      </w:r>
      <w:r w:rsidR="00226450" w:rsidRPr="002C5ADE">
        <w:rPr>
          <w:rFonts w:eastAsia="SimSun"/>
          <w:color w:val="000000" w:themeColor="text1"/>
          <w:lang w:val="en-US"/>
        </w:rPr>
        <w:t>ell configuration.</w:t>
      </w:r>
    </w:p>
    <w:p w14:paraId="0791C1AB" w14:textId="77777777" w:rsidR="00CB41D4" w:rsidRPr="002C5ADE" w:rsidRDefault="00CB41D4">
      <w:pPr>
        <w:rPr>
          <w:rFonts w:eastAsiaTheme="minorEastAsia"/>
          <w:iCs/>
          <w:color w:val="4472C4" w:themeColor="accent1"/>
          <w:lang w:val="en-US"/>
        </w:rPr>
      </w:pPr>
    </w:p>
    <w:p w14:paraId="0BB05180" w14:textId="77777777" w:rsidR="00CB41D4" w:rsidRPr="002C5ADE" w:rsidRDefault="00CB41D4">
      <w:pPr>
        <w:rPr>
          <w:rFonts w:eastAsiaTheme="minorEastAsia"/>
          <w:iCs/>
          <w:color w:val="4472C4" w:themeColor="accent1"/>
          <w:lang w:val="en-US"/>
        </w:rPr>
      </w:pPr>
    </w:p>
    <w:p w14:paraId="06335BF1" w14:textId="77777777" w:rsidR="00CB41D4" w:rsidRPr="002C5ADE" w:rsidRDefault="00CB41D4">
      <w:pPr>
        <w:rPr>
          <w:rFonts w:eastAsiaTheme="minorEastAsia"/>
          <w:iCs/>
          <w:color w:val="4472C4" w:themeColor="accent1"/>
          <w:lang w:val="en-US"/>
        </w:rPr>
      </w:pPr>
    </w:p>
    <w:p w14:paraId="7B5AE81E" w14:textId="77777777" w:rsidR="00CB41D4" w:rsidRPr="002C5ADE" w:rsidRDefault="00226450">
      <w:pPr>
        <w:rPr>
          <w:b/>
          <w:bCs/>
          <w:color w:val="000000" w:themeColor="text1"/>
          <w:u w:val="single"/>
          <w:lang w:val="en-US" w:eastAsia="ko-KR"/>
        </w:rPr>
      </w:pPr>
      <w:r w:rsidRPr="002C5ADE">
        <w:rPr>
          <w:b/>
          <w:color w:val="000000" w:themeColor="text1"/>
          <w:u w:val="single"/>
          <w:lang w:val="en-US" w:eastAsia="ko-KR"/>
        </w:rPr>
        <w:t xml:space="preserve">Issue 2-3-12: </w:t>
      </w:r>
      <w:r w:rsidRPr="002C5ADE">
        <w:rPr>
          <w:b/>
          <w:bCs/>
          <w:color w:val="000000" w:themeColor="text1"/>
          <w:u w:val="single"/>
          <w:lang w:val="en-US" w:eastAsia="ko-KR"/>
        </w:rPr>
        <w:t>applicability rules to perform enhanced measurement</w:t>
      </w:r>
    </w:p>
    <w:p w14:paraId="762C4322" w14:textId="77777777" w:rsidR="000D4679" w:rsidRPr="002C5ADE" w:rsidRDefault="000D4679" w:rsidP="009F0425">
      <w:pPr>
        <w:pStyle w:val="ListParagraph"/>
        <w:numPr>
          <w:ilvl w:val="0"/>
          <w:numId w:val="5"/>
        </w:numPr>
        <w:overflowPunct/>
        <w:autoSpaceDE/>
        <w:autoSpaceDN/>
        <w:adjustRightInd/>
        <w:spacing w:after="120"/>
        <w:ind w:firstLineChars="0"/>
        <w:textAlignment w:val="auto"/>
        <w:rPr>
          <w:rFonts w:eastAsia="SimSun"/>
          <w:color w:val="000000" w:themeColor="text1"/>
          <w:u w:val="single"/>
          <w:lang w:val="en-US"/>
        </w:rPr>
      </w:pPr>
      <w:r w:rsidRPr="002C5ADE">
        <w:rPr>
          <w:rFonts w:eastAsia="SimSun"/>
          <w:color w:val="000000" w:themeColor="text1"/>
          <w:u w:val="single"/>
          <w:lang w:val="en-US"/>
        </w:rPr>
        <w:t>Candidate solutions:</w:t>
      </w:r>
    </w:p>
    <w:p w14:paraId="158149B7" w14:textId="623302E8" w:rsidR="00CB41D4" w:rsidRPr="002C5ADE" w:rsidRDefault="00226450"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 xml:space="preserve">Option 1: </w:t>
      </w:r>
    </w:p>
    <w:p w14:paraId="1BF5A961"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The enhanced measurement is not applied when PCell is FR2.</w:t>
      </w:r>
    </w:p>
    <w:p w14:paraId="3A6FB50C"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The enhanced measurement is applied when target cell SNR &gt; [Y] dB (e.g Y = 6 dB).</w:t>
      </w:r>
    </w:p>
    <w:p w14:paraId="6A8159C9" w14:textId="77777777" w:rsidR="00CB41D4" w:rsidRPr="002C5ADE" w:rsidRDefault="00226450" w:rsidP="009F0425">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UE is allowed to stop enhanced measurement upon RA procedure problem (e.g msg2 reception failure). </w:t>
      </w:r>
    </w:p>
    <w:p w14:paraId="1EA40FC0" w14:textId="5F2CD4F3" w:rsidR="000D4679" w:rsidRPr="002C5ADE" w:rsidRDefault="000D4679" w:rsidP="009F042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sidRPr="002C5ADE">
        <w:rPr>
          <w:rFonts w:eastAsia="SimSun"/>
          <w:color w:val="000000" w:themeColor="text1"/>
          <w:lang w:val="en-US"/>
        </w:rPr>
        <w:t>2</w:t>
      </w:r>
      <w:r w:rsidRPr="002C5ADE">
        <w:rPr>
          <w:rFonts w:eastAsia="SimSun"/>
          <w:color w:val="000000" w:themeColor="text1"/>
          <w:lang w:val="en-US"/>
        </w:rPr>
        <w:t>:</w:t>
      </w:r>
      <w:r w:rsidRPr="002C5ADE">
        <w:rPr>
          <w:rFonts w:eastAsia="SimSun"/>
          <w:color w:val="000000" w:themeColor="text1"/>
          <w:lang w:val="en-US"/>
        </w:rPr>
        <w:t xml:space="preserve"> FFS</w:t>
      </w:r>
      <w:r w:rsidRPr="002C5ADE">
        <w:rPr>
          <w:rFonts w:eastAsia="SimSun"/>
          <w:color w:val="000000" w:themeColor="text1"/>
          <w:lang w:val="en-US"/>
        </w:rPr>
        <w:t xml:space="preserve"> </w:t>
      </w:r>
    </w:p>
    <w:p w14:paraId="44CD0E9B" w14:textId="77777777" w:rsidR="00CB41D4" w:rsidRPr="002C5ADE" w:rsidRDefault="00CB41D4">
      <w:pPr>
        <w:spacing w:after="120"/>
        <w:rPr>
          <w:rFonts w:eastAsia="SimSun"/>
          <w:color w:val="000000" w:themeColor="text1"/>
          <w:lang w:val="en-US"/>
        </w:rPr>
      </w:pPr>
    </w:p>
    <w:p w14:paraId="09B63B3C" w14:textId="77777777" w:rsidR="00CB41D4" w:rsidRPr="002C5ADE" w:rsidRDefault="00CB41D4">
      <w:pPr>
        <w:spacing w:after="120"/>
        <w:rPr>
          <w:rFonts w:eastAsia="SimSun"/>
          <w:color w:val="000000" w:themeColor="text1"/>
          <w:lang w:val="en-US"/>
        </w:rPr>
      </w:pPr>
    </w:p>
    <w:p w14:paraId="2F0B27FE" w14:textId="77777777" w:rsidR="00CB41D4" w:rsidRPr="002C5ADE" w:rsidRDefault="00226450">
      <w:pPr>
        <w:pStyle w:val="Heading1"/>
        <w:rPr>
          <w:lang w:val="en-US" w:eastAsia="ja-JP"/>
        </w:rPr>
      </w:pPr>
      <w:r w:rsidRPr="002C5ADE">
        <w:rPr>
          <w:lang w:val="en-US" w:eastAsia="ja-JP"/>
        </w:rPr>
        <w:t xml:space="preserve">Topic #3: </w:t>
      </w:r>
      <w:r w:rsidRPr="002C5ADE">
        <w:rPr>
          <w:rFonts w:eastAsia="MS Mincho"/>
          <w:iCs/>
          <w:color w:val="000000" w:themeColor="text1"/>
          <w:lang w:val="en-US"/>
        </w:rPr>
        <w:t>Enhanced CHO configurations</w:t>
      </w:r>
    </w:p>
    <w:p w14:paraId="5A0A01C8" w14:textId="77777777" w:rsidR="00CB41D4" w:rsidRPr="002C5ADE" w:rsidRDefault="00226450">
      <w:pPr>
        <w:pStyle w:val="Heading2"/>
        <w:rPr>
          <w:lang w:val="en-US"/>
        </w:rPr>
      </w:pPr>
      <w:r w:rsidRPr="002C5ADE">
        <w:rPr>
          <w:lang w:val="en-US"/>
        </w:rPr>
        <w:t xml:space="preserve">Sub-topic 3-1 Scope of RRM requirements for enhanced CHO configurations </w:t>
      </w:r>
    </w:p>
    <w:p w14:paraId="4CF32C93"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3-1-1: whether both scenarios in objectives 3 and 4 are considered in RAN4 requirements:</w:t>
      </w:r>
    </w:p>
    <w:p w14:paraId="36816B0E" w14:textId="77777777" w:rsidR="00530732" w:rsidRPr="002C5ADE" w:rsidRDefault="00530732" w:rsidP="00AD19B0">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Agreements:</w:t>
      </w:r>
    </w:p>
    <w:p w14:paraId="4DB12748" w14:textId="77777777" w:rsidR="00CB41D4" w:rsidRPr="002C5ADE" w:rsidRDefault="00226450" w:rsidP="00AD19B0">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Define requirements for the following scenarios:</w:t>
      </w:r>
    </w:p>
    <w:p w14:paraId="203CCE66" w14:textId="77777777" w:rsidR="00CB41D4" w:rsidRPr="002C5ADE" w:rsidRDefault="00226450" w:rsidP="00AD19B0">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Scenario 1: CHO including target MCG and target SCG in NR-DC. (obj. 3)</w:t>
      </w:r>
    </w:p>
    <w:p w14:paraId="57C6DF58" w14:textId="77777777" w:rsidR="00CB41D4" w:rsidRPr="002C5ADE" w:rsidRDefault="00226450" w:rsidP="00AD19B0">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Scenario 2: CHO including target MCG and candidate SCG for CPC/CPA in NR-DC (obj. 4)</w:t>
      </w:r>
    </w:p>
    <w:p w14:paraId="7B9B2AED" w14:textId="77777777" w:rsidR="00CB41D4" w:rsidRPr="002C5ADE" w:rsidRDefault="00CB41D4">
      <w:pPr>
        <w:rPr>
          <w:rFonts w:eastAsiaTheme="minorEastAsia"/>
          <w:color w:val="0070C0"/>
          <w:lang w:val="en-US"/>
        </w:rPr>
      </w:pPr>
    </w:p>
    <w:p w14:paraId="0ACAC3E8"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3-1-2: frequency range</w:t>
      </w:r>
    </w:p>
    <w:p w14:paraId="72A21980" w14:textId="77777777" w:rsidR="00754029" w:rsidRPr="002C5ADE" w:rsidRDefault="00754029" w:rsidP="00754029">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Agreements:</w:t>
      </w:r>
    </w:p>
    <w:p w14:paraId="010C77CB" w14:textId="77777777" w:rsidR="00754029" w:rsidRPr="002C5ADE" w:rsidRDefault="00754029" w:rsidP="00754029">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Both FR1+FR2 and FR1+FR1 NR-DC are in scope of RRM requirements for enhanced CHO configurations.</w:t>
      </w:r>
    </w:p>
    <w:p w14:paraId="1FA59B65" w14:textId="565C44CB" w:rsidR="00754029" w:rsidRPr="002C5ADE" w:rsidRDefault="00754029" w:rsidP="00754029">
      <w:pPr>
        <w:pStyle w:val="ListParagraph"/>
        <w:numPr>
          <w:ilvl w:val="1"/>
          <w:numId w:val="5"/>
        </w:numPr>
        <w:spacing w:after="120"/>
        <w:ind w:firstLineChars="0"/>
        <w:rPr>
          <w:rFonts w:eastAsia="SimSun"/>
          <w:color w:val="000000" w:themeColor="text1"/>
          <w:u w:val="single"/>
          <w:lang w:val="en-US"/>
        </w:rPr>
      </w:pPr>
      <w:r w:rsidRPr="002C5ADE">
        <w:rPr>
          <w:rFonts w:eastAsia="SimSun"/>
          <w:color w:val="000000" w:themeColor="text1"/>
          <w:lang w:val="en-US"/>
        </w:rPr>
        <w:t>RAN4 shall start from FR1+FR2 NR-DC. Discussion on FR1+FR1 NR-DC will start from RAN4#108.</w:t>
      </w:r>
    </w:p>
    <w:p w14:paraId="75514282" w14:textId="77777777" w:rsidR="00CB41D4" w:rsidRPr="002C5ADE" w:rsidRDefault="00CB41D4">
      <w:pPr>
        <w:rPr>
          <w:rFonts w:eastAsiaTheme="minorEastAsia"/>
          <w:color w:val="0070C0"/>
          <w:lang w:val="en-US"/>
        </w:rPr>
      </w:pPr>
    </w:p>
    <w:p w14:paraId="49715AAE" w14:textId="77777777" w:rsidR="00CB41D4" w:rsidRPr="002C5ADE" w:rsidRDefault="00226450">
      <w:pPr>
        <w:pStyle w:val="Heading2"/>
        <w:rPr>
          <w:lang w:val="en-US"/>
        </w:rPr>
      </w:pPr>
      <w:r w:rsidRPr="002C5ADE">
        <w:rPr>
          <w:lang w:val="en-US"/>
        </w:rPr>
        <w:t>Sub-topic 3-2 CHO including target MCG and target SCG in NR-DC (obj. 3)</w:t>
      </w:r>
    </w:p>
    <w:p w14:paraId="1CB09CF4"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3-2-1: </w:t>
      </w:r>
      <w:r w:rsidRPr="002C5ADE">
        <w:rPr>
          <w:b/>
          <w:color w:val="000000" w:themeColor="text1"/>
          <w:highlight w:val="yellow"/>
          <w:u w:val="single"/>
          <w:lang w:val="en-US" w:eastAsia="ko-KR"/>
        </w:rPr>
        <w:t>PCell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5232E6F3" w14:textId="77777777" w:rsidR="00D36274" w:rsidRPr="002C5ADE" w:rsidRDefault="00D36274" w:rsidP="00D36274">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Agreements:</w:t>
      </w:r>
    </w:p>
    <w:p w14:paraId="49E3D593" w14:textId="77777777" w:rsidR="00D36274" w:rsidRPr="002C5ADE" w:rsidRDefault="00226450" w:rsidP="00D36274">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PCell handover delay in CHO including target MCG and target SCG in FR1+FR2 NR-DC (obj. 3) is defined as:</w:t>
      </w:r>
    </w:p>
    <w:p w14:paraId="4852CC41" w14:textId="0317FA23" w:rsidR="00CB41D4" w:rsidRPr="002C5ADE" w:rsidRDefault="00226450" w:rsidP="00D36274">
      <w:pPr>
        <w:pStyle w:val="ListParagraph"/>
        <w:numPr>
          <w:ilvl w:val="2"/>
          <w:numId w:val="5"/>
        </w:numPr>
        <w:spacing w:after="120"/>
        <w:ind w:firstLineChars="0"/>
        <w:rPr>
          <w:rFonts w:eastAsia="SimSun"/>
          <w:color w:val="000000" w:themeColor="text1"/>
          <w:lang w:val="en-US"/>
        </w:rPr>
      </w:pPr>
      <w:r w:rsidRPr="002C5ADE">
        <w:rPr>
          <w:rFonts w:eastAsiaTheme="minorEastAsia"/>
          <w:bCs/>
          <w:iCs/>
          <w:color w:val="000000" w:themeColor="text1"/>
          <w:lang w:val="en-US"/>
        </w:rPr>
        <w:t>D</w:t>
      </w:r>
      <w:r w:rsidRPr="002C5ADE">
        <w:rPr>
          <w:rFonts w:eastAsiaTheme="minorEastAsia"/>
          <w:bCs/>
          <w:iCs/>
          <w:color w:val="000000" w:themeColor="text1"/>
          <w:vertAlign w:val="subscript"/>
          <w:lang w:val="en-US"/>
        </w:rPr>
        <w:t>CHOwithPSCell_PCell</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RRC</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 xml:space="preserve">Event_DU </w:t>
      </w:r>
      <w:r w:rsidRPr="002C5ADE">
        <w:rPr>
          <w:rFonts w:eastAsiaTheme="minorEastAsia"/>
          <w:bCs/>
          <w:iCs/>
          <w:color w:val="000000" w:themeColor="text1"/>
          <w:lang w:val="en-US"/>
        </w:rPr>
        <w:t>+ T</w:t>
      </w:r>
      <w:r w:rsidRPr="002C5ADE">
        <w:rPr>
          <w:rFonts w:eastAsiaTheme="minorEastAsia"/>
          <w:bCs/>
          <w:iCs/>
          <w:color w:val="000000" w:themeColor="text1"/>
          <w:vertAlign w:val="subscript"/>
          <w:lang w:val="en-US"/>
        </w:rPr>
        <w:t>measure</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processing</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IU</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margin</w:t>
      </w:r>
      <w:r w:rsidRPr="002C5ADE">
        <w:rPr>
          <w:rFonts w:eastAsiaTheme="minorEastAsia"/>
          <w:bCs/>
          <w:iCs/>
          <w:color w:val="000000" w:themeColor="text1"/>
          <w:lang w:val="en-US"/>
        </w:rPr>
        <w:t xml:space="preserve"> + T</w:t>
      </w:r>
      <w:r w:rsidRPr="002C5ADE">
        <w:rPr>
          <w:rFonts w:eastAsiaTheme="minorEastAsia"/>
          <w:bCs/>
          <w:iCs/>
          <w:color w:val="000000" w:themeColor="text1"/>
          <w:vertAlign w:val="subscript"/>
          <w:lang w:val="en-US"/>
        </w:rPr>
        <w:t>CHO_execution</w:t>
      </w:r>
      <w:r w:rsidRPr="002C5ADE">
        <w:rPr>
          <w:rFonts w:eastAsiaTheme="minorEastAsia"/>
          <w:bCs/>
          <w:iCs/>
          <w:color w:val="000000" w:themeColor="text1"/>
          <w:lang w:val="en-US"/>
        </w:rPr>
        <w:t>.</w:t>
      </w:r>
    </w:p>
    <w:p w14:paraId="2B72C7D6" w14:textId="77777777" w:rsidR="00CB41D4" w:rsidRPr="002C5ADE" w:rsidRDefault="00226450" w:rsidP="00D36274">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t>Definition of each component, except Tprocessing, is same as that defined in CHO requirement in TS38.133 clause 6.4.1.2.</w:t>
      </w:r>
    </w:p>
    <w:p w14:paraId="6D6917A2" w14:textId="77777777" w:rsidR="00CB41D4" w:rsidRPr="002C5ADE" w:rsidRDefault="00226450" w:rsidP="00D36274">
      <w:pPr>
        <w:pStyle w:val="ListParagraph"/>
        <w:numPr>
          <w:ilvl w:val="1"/>
          <w:numId w:val="5"/>
        </w:numPr>
        <w:spacing w:after="120"/>
        <w:ind w:firstLineChars="0"/>
        <w:rPr>
          <w:rFonts w:eastAsia="SimSun"/>
          <w:color w:val="000000" w:themeColor="text1"/>
          <w:lang w:val="en-US"/>
        </w:rPr>
      </w:pPr>
      <w:r w:rsidRPr="002C5ADE">
        <w:rPr>
          <w:rFonts w:eastAsia="SimSun"/>
          <w:color w:val="000000" w:themeColor="text1"/>
          <w:lang w:val="en-US"/>
        </w:rPr>
        <w:lastRenderedPageBreak/>
        <w:t>Definition of Tprocessing:</w:t>
      </w:r>
    </w:p>
    <w:p w14:paraId="73BC9936" w14:textId="77777777" w:rsidR="00CB41D4" w:rsidRPr="002C5ADE" w:rsidRDefault="00226450" w:rsidP="00D36274">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Option 1: same as that defined in requirements of handover with PSCell.</w:t>
      </w:r>
    </w:p>
    <w:p w14:paraId="1A1DA7B6" w14:textId="67D03C1B" w:rsidR="00CB41D4" w:rsidRPr="002C5ADE" w:rsidRDefault="00226450" w:rsidP="00D36274">
      <w:pPr>
        <w:pStyle w:val="ListParagraph"/>
        <w:numPr>
          <w:ilvl w:val="2"/>
          <w:numId w:val="5"/>
        </w:numPr>
        <w:spacing w:after="120"/>
        <w:ind w:firstLineChars="0"/>
        <w:rPr>
          <w:rFonts w:eastAsia="SimSun"/>
          <w:color w:val="000000" w:themeColor="text1"/>
          <w:lang w:val="en-US"/>
        </w:rPr>
      </w:pPr>
      <w:r w:rsidRPr="002C5ADE">
        <w:rPr>
          <w:rFonts w:eastAsia="SimSun"/>
          <w:color w:val="000000" w:themeColor="text1"/>
          <w:lang w:val="en-US"/>
        </w:rPr>
        <w:t>Option 2: same as that defined in requirements of CHO.</w:t>
      </w:r>
    </w:p>
    <w:p w14:paraId="7EB7B2AD" w14:textId="77777777" w:rsidR="00CB41D4" w:rsidRPr="002C5ADE" w:rsidRDefault="00CB41D4">
      <w:pPr>
        <w:rPr>
          <w:rFonts w:eastAsiaTheme="minorEastAsia"/>
          <w:iCs/>
          <w:color w:val="4472C4" w:themeColor="accent1"/>
          <w:lang w:val="en-US"/>
        </w:rPr>
      </w:pPr>
    </w:p>
    <w:p w14:paraId="5A2B1CCB" w14:textId="77777777" w:rsidR="00CB41D4" w:rsidRPr="002C5ADE" w:rsidRDefault="00CB41D4">
      <w:pPr>
        <w:rPr>
          <w:rFonts w:eastAsiaTheme="minorEastAsia"/>
          <w:iCs/>
          <w:color w:val="4472C4" w:themeColor="accent1"/>
          <w:lang w:val="en-US"/>
        </w:rPr>
      </w:pPr>
    </w:p>
    <w:p w14:paraId="42FC855E" w14:textId="77777777" w:rsidR="00CB41D4" w:rsidRPr="002C5ADE" w:rsidRDefault="00CB41D4">
      <w:pPr>
        <w:rPr>
          <w:rFonts w:eastAsiaTheme="minorEastAsia"/>
          <w:color w:val="0070C0"/>
          <w:lang w:val="en-US"/>
        </w:rPr>
      </w:pPr>
    </w:p>
    <w:p w14:paraId="6C953705"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3-2-2: </w:t>
      </w:r>
      <w:r w:rsidRPr="002C5ADE">
        <w:rPr>
          <w:b/>
          <w:color w:val="000000" w:themeColor="text1"/>
          <w:highlight w:val="yellow"/>
          <w:u w:val="single"/>
          <w:lang w:val="en-US" w:eastAsia="ko-KR"/>
        </w:rPr>
        <w:t>PSCell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target SCG in FR1+FR2 NR-DC</w:t>
      </w:r>
      <w:r w:rsidRPr="002C5ADE">
        <w:rPr>
          <w:b/>
          <w:color w:val="000000" w:themeColor="text1"/>
          <w:u w:val="single"/>
          <w:lang w:val="en-US" w:eastAsia="ko-KR"/>
        </w:rPr>
        <w:t xml:space="preserve"> (obj. 3)</w:t>
      </w:r>
    </w:p>
    <w:p w14:paraId="19345C17" w14:textId="7B5FCC12" w:rsidR="00424295" w:rsidRPr="002C5ADE" w:rsidRDefault="00424295" w:rsidP="00424295">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r w:rsidRPr="002C5ADE">
        <w:rPr>
          <w:rFonts w:eastAsia="SimSun"/>
          <w:color w:val="000000" w:themeColor="text1"/>
          <w:u w:val="single"/>
          <w:lang w:val="en-US"/>
        </w:rPr>
        <w:t>:</w:t>
      </w:r>
    </w:p>
    <w:p w14:paraId="3E72C196" w14:textId="13F0274A" w:rsidR="00CB41D4" w:rsidRPr="002C5ADE" w:rsidRDefault="00F732DE" w:rsidP="00F732DE">
      <w:pPr>
        <w:pStyle w:val="ListParagraph"/>
        <w:numPr>
          <w:ilvl w:val="1"/>
          <w:numId w:val="5"/>
        </w:numPr>
        <w:ind w:firstLineChars="0"/>
        <w:rPr>
          <w:rFonts w:eastAsia="SimSun"/>
          <w:color w:val="000000" w:themeColor="text1"/>
          <w:lang w:val="en-US"/>
        </w:rPr>
      </w:pPr>
      <w:r w:rsidRPr="002C5ADE">
        <w:rPr>
          <w:rFonts w:eastAsia="SimSun"/>
          <w:color w:val="000000" w:themeColor="text1"/>
          <w:lang w:val="en-US"/>
        </w:rPr>
        <w:t>Companies are encouraged to further discuss the following issues:</w:t>
      </w:r>
    </w:p>
    <w:p w14:paraId="7ED87133" w14:textId="77777777" w:rsidR="00F732DE" w:rsidRPr="002C5ADE" w:rsidRDefault="00F732DE" w:rsidP="00F732DE">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When does UE execute PSCell addition/change</w:t>
      </w:r>
    </w:p>
    <w:p w14:paraId="507B9AA7" w14:textId="77777777" w:rsidR="00F732DE" w:rsidRPr="002C5ADE" w:rsidRDefault="00F732DE" w:rsidP="00F732DE">
      <w:pPr>
        <w:pStyle w:val="ListParagraph"/>
        <w:numPr>
          <w:ilvl w:val="3"/>
          <w:numId w:val="5"/>
        </w:numPr>
        <w:ind w:firstLineChars="0"/>
        <w:rPr>
          <w:rFonts w:eastAsia="SimSun"/>
          <w:color w:val="000000" w:themeColor="text1"/>
          <w:lang w:val="en-US"/>
        </w:rPr>
      </w:pPr>
      <w:r w:rsidRPr="002C5ADE">
        <w:rPr>
          <w:rFonts w:eastAsia="SimSun"/>
          <w:color w:val="000000" w:themeColor="text1"/>
          <w:lang w:val="en-US"/>
        </w:rPr>
        <w:t>Option 1: after PCell CHO is executed but before it is completed.</w:t>
      </w:r>
    </w:p>
    <w:p w14:paraId="30E8CC84" w14:textId="77777777" w:rsidR="00F732DE" w:rsidRPr="002C5ADE" w:rsidRDefault="00F732DE" w:rsidP="00F732DE">
      <w:pPr>
        <w:pStyle w:val="ListParagraph"/>
        <w:numPr>
          <w:ilvl w:val="3"/>
          <w:numId w:val="5"/>
        </w:numPr>
        <w:ind w:firstLineChars="0"/>
        <w:rPr>
          <w:rFonts w:eastAsia="SimSun"/>
          <w:color w:val="000000" w:themeColor="text1"/>
          <w:lang w:val="en-US"/>
        </w:rPr>
      </w:pPr>
      <w:r w:rsidRPr="002C5ADE">
        <w:rPr>
          <w:rFonts w:eastAsia="SimSun"/>
          <w:color w:val="000000" w:themeColor="text1"/>
          <w:lang w:val="en-US"/>
        </w:rPr>
        <w:t>Option 2: after PCell CHO is completed.</w:t>
      </w:r>
    </w:p>
    <w:p w14:paraId="6DFAA13E" w14:textId="77777777" w:rsidR="00F732DE" w:rsidRPr="002C5ADE" w:rsidRDefault="00F732DE" w:rsidP="00F732DE">
      <w:pPr>
        <w:pStyle w:val="ListParagraph"/>
        <w:numPr>
          <w:ilvl w:val="2"/>
          <w:numId w:val="5"/>
        </w:numPr>
        <w:ind w:firstLineChars="0"/>
        <w:rPr>
          <w:rFonts w:eastAsiaTheme="minorEastAsia"/>
          <w:color w:val="0070C0"/>
          <w:lang w:val="en-US"/>
        </w:rPr>
      </w:pPr>
      <w:r w:rsidRPr="002C5ADE">
        <w:rPr>
          <w:rFonts w:eastAsiaTheme="minorEastAsia"/>
          <w:color w:val="000000" w:themeColor="text1"/>
          <w:lang w:val="en-US"/>
        </w:rPr>
        <w:t>Whether T</w:t>
      </w:r>
      <w:r w:rsidRPr="002C5ADE">
        <w:rPr>
          <w:rFonts w:eastAsiaTheme="minorEastAsia"/>
          <w:color w:val="000000" w:themeColor="text1"/>
          <w:vertAlign w:val="subscript"/>
          <w:lang w:val="en-US"/>
        </w:rPr>
        <w:t>search_PCell_Conditional</w:t>
      </w:r>
      <w:r w:rsidRPr="002C5ADE">
        <w:rPr>
          <w:rFonts w:eastAsiaTheme="minorEastAsia"/>
          <w:color w:val="000000" w:themeColor="text1"/>
          <w:lang w:val="en-US"/>
        </w:rPr>
        <w:t xml:space="preserve"> is neeed in D</w:t>
      </w:r>
      <w:r w:rsidRPr="002C5ADE">
        <w:rPr>
          <w:rFonts w:eastAsiaTheme="minorEastAsia"/>
          <w:color w:val="000000" w:themeColor="text1"/>
          <w:vertAlign w:val="subscript"/>
          <w:lang w:val="en-US"/>
        </w:rPr>
        <w:t>CHOwithPSCell_PSCell</w:t>
      </w:r>
      <w:r w:rsidRPr="002C5ADE">
        <w:rPr>
          <w:rFonts w:eastAsiaTheme="minorEastAsia"/>
          <w:color w:val="000000" w:themeColor="text1"/>
          <w:lang w:val="en-US"/>
        </w:rPr>
        <w:t>?</w:t>
      </w:r>
    </w:p>
    <w:p w14:paraId="28C1924C" w14:textId="77777777" w:rsidR="00CB41D4" w:rsidRPr="002C5ADE" w:rsidRDefault="00CB41D4">
      <w:pPr>
        <w:rPr>
          <w:rFonts w:eastAsiaTheme="minorEastAsia"/>
          <w:color w:val="0070C0"/>
          <w:lang w:val="en-US"/>
        </w:rPr>
      </w:pPr>
    </w:p>
    <w:p w14:paraId="25163C23" w14:textId="77777777" w:rsidR="00CB41D4" w:rsidRPr="002C5ADE" w:rsidRDefault="00CB41D4">
      <w:pPr>
        <w:rPr>
          <w:rFonts w:eastAsiaTheme="minorEastAsia"/>
          <w:color w:val="0070C0"/>
          <w:lang w:val="en-US"/>
        </w:rPr>
      </w:pPr>
    </w:p>
    <w:p w14:paraId="610DCBFA" w14:textId="77777777" w:rsidR="00CB41D4" w:rsidRPr="002C5ADE" w:rsidRDefault="00226450">
      <w:pPr>
        <w:pStyle w:val="Heading2"/>
        <w:rPr>
          <w:lang w:val="en-US"/>
        </w:rPr>
      </w:pPr>
      <w:r w:rsidRPr="002C5ADE">
        <w:rPr>
          <w:lang w:val="en-US"/>
        </w:rPr>
        <w:t>Sub-topic 3-3 CHO including target MCG and candidate SCG for CPC/CPA in NR-DC (obj. 4)</w:t>
      </w:r>
    </w:p>
    <w:p w14:paraId="695717AD"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3-3-1: </w:t>
      </w:r>
      <w:r w:rsidRPr="002C5ADE">
        <w:rPr>
          <w:b/>
          <w:color w:val="000000" w:themeColor="text1"/>
          <w:highlight w:val="yellow"/>
          <w:u w:val="single"/>
          <w:lang w:val="en-US" w:eastAsia="ko-KR"/>
        </w:rPr>
        <w:t>PCell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 (obj. 4)</w:t>
      </w:r>
    </w:p>
    <w:p w14:paraId="39D2AC9D" w14:textId="77777777" w:rsidR="00A72971" w:rsidRPr="002C5ADE" w:rsidRDefault="00A72971" w:rsidP="00A72971">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544DFDD" w14:textId="5E7F40FF"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Option 1: same as that in obj. 3</w:t>
      </w:r>
      <w:r w:rsidR="003A3E30" w:rsidRPr="002C5ADE">
        <w:rPr>
          <w:rFonts w:eastAsia="SimSun"/>
          <w:color w:val="000000" w:themeColor="text1"/>
          <w:lang w:val="en-US"/>
        </w:rPr>
        <w:t>.</w:t>
      </w:r>
    </w:p>
    <w:p w14:paraId="1E4D1799" w14:textId="52ED53D9" w:rsidR="00CB41D4" w:rsidRPr="002C5ADE" w:rsidRDefault="00226450">
      <w:pPr>
        <w:pStyle w:val="ListParagraph"/>
        <w:numPr>
          <w:ilvl w:val="1"/>
          <w:numId w:val="5"/>
        </w:numPr>
        <w:ind w:firstLineChars="0"/>
        <w:rPr>
          <w:rFonts w:eastAsia="SimSun"/>
          <w:b/>
          <w:color w:val="000000" w:themeColor="text1"/>
          <w:lang w:val="en-US"/>
        </w:rPr>
      </w:pPr>
      <w:r w:rsidRPr="002C5ADE">
        <w:rPr>
          <w:rFonts w:eastAsia="SimSun"/>
          <w:color w:val="000000" w:themeColor="text1"/>
          <w:lang w:val="en-US"/>
        </w:rPr>
        <w:t xml:space="preserve">Option 2: </w:t>
      </w:r>
      <w:r w:rsidRPr="002C5ADE">
        <w:rPr>
          <w:rFonts w:eastAsia="SimSun"/>
          <w:bCs/>
          <w:color w:val="000000" w:themeColor="text1"/>
          <w:lang w:val="en-US"/>
        </w:rPr>
        <w:t>D</w:t>
      </w:r>
      <w:r w:rsidRPr="002C5ADE">
        <w:rPr>
          <w:rFonts w:eastAsia="SimSun"/>
          <w:bCs/>
          <w:color w:val="000000" w:themeColor="text1"/>
          <w:vertAlign w:val="subscript"/>
          <w:lang w:val="en-US"/>
        </w:rPr>
        <w:t xml:space="preserve">CHOwithCPAC </w:t>
      </w:r>
      <w:r w:rsidRPr="002C5ADE">
        <w:rPr>
          <w:rFonts w:eastAsia="SimSun"/>
          <w:bCs/>
          <w:color w:val="000000" w:themeColor="text1"/>
          <w:lang w:val="en-US"/>
        </w:rPr>
        <w:t>= Max [D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r w:rsidRPr="002C5ADE">
        <w:rPr>
          <w:rFonts w:eastAsia="SimSun"/>
          <w:bCs/>
          <w:color w:val="000000" w:themeColor="text1"/>
          <w:lang w:val="en-US"/>
        </w:rPr>
        <w:t xml:space="preserve">] </w:t>
      </w:r>
    </w:p>
    <w:p w14:paraId="0E8F1B28"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T</w:t>
      </w:r>
      <w:r w:rsidRPr="002C5ADE">
        <w:rPr>
          <w:rFonts w:eastAsia="SimSun"/>
          <w:bCs/>
          <w:color w:val="000000" w:themeColor="text1"/>
          <w:vertAlign w:val="subscript"/>
          <w:lang w:val="en-US"/>
        </w:rPr>
        <w:t>Event_DU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CHO_execution</w:t>
      </w:r>
      <w:r w:rsidRPr="002C5ADE">
        <w:rPr>
          <w:rFonts w:eastAsia="SimSun"/>
          <w:bCs/>
          <w:color w:val="000000" w:themeColor="text1"/>
          <w:lang w:val="en-US"/>
        </w:rPr>
        <w:t xml:space="preserve">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margin</w:t>
      </w:r>
    </w:p>
    <w:p w14:paraId="23118774"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72863046"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r w:rsidRPr="002C5ADE">
        <w:rPr>
          <w:rFonts w:eastAsia="SimSun"/>
          <w:bCs/>
          <w:color w:val="000000" w:themeColor="text1"/>
          <w:lang w:val="en-US"/>
        </w:rPr>
        <w:t>T</w:t>
      </w:r>
      <w:r w:rsidRPr="002C5ADE">
        <w:rPr>
          <w:rFonts w:eastAsia="SimSun"/>
          <w:bCs/>
          <w:color w:val="000000" w:themeColor="text1"/>
          <w:vertAlign w:val="subscript"/>
          <w:lang w:val="en-US"/>
        </w:rPr>
        <w:t>RRC_delay</w:t>
      </w:r>
      <w:r w:rsidRPr="002C5ADE">
        <w:rPr>
          <w:rFonts w:eastAsia="SimSun"/>
          <w:bCs/>
          <w:color w:val="000000" w:themeColor="text1"/>
          <w:lang w:val="en-US"/>
        </w:rPr>
        <w:t xml:space="preserve"> + </w:t>
      </w:r>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r w:rsidRPr="002C5ADE">
        <w:rPr>
          <w:rFonts w:eastAsia="SimSun"/>
          <w:bCs/>
          <w:iCs/>
          <w:color w:val="000000" w:themeColor="text1"/>
          <w:lang w:val="en-US"/>
        </w:rPr>
        <w:t xml:space="preserve"> + </w:t>
      </w:r>
      <w:r w:rsidRPr="002C5ADE">
        <w:rPr>
          <w:rFonts w:eastAsia="SimSun"/>
          <w:bCs/>
          <w:color w:val="000000" w:themeColor="text1"/>
          <w:lang w:val="en-US"/>
        </w:rPr>
        <w:t>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UE_preparation</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PSCell_ DU</w:t>
      </w:r>
      <w:r w:rsidRPr="002C5ADE">
        <w:rPr>
          <w:rFonts w:eastAsia="SimSun"/>
          <w:bCs/>
          <w:color w:val="000000" w:themeColor="text1"/>
          <w:lang w:val="en-US"/>
        </w:rPr>
        <w:t xml:space="preserve"> + 2 ms</w:t>
      </w:r>
    </w:p>
    <w:p w14:paraId="20F6E40B"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3A974227" w14:textId="75B6842B"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same as CHO </w:t>
      </w:r>
    </w:p>
    <w:p w14:paraId="57D1A8EF"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D</w:t>
      </w:r>
      <w:r w:rsidRPr="002C5ADE">
        <w:rPr>
          <w:rFonts w:eastAsia="SimSun"/>
          <w:color w:val="000000" w:themeColor="text1"/>
          <w:vertAlign w:val="subscript"/>
          <w:lang w:val="en-US"/>
        </w:rPr>
        <w:t>CHOwithPSCell_PCell</w:t>
      </w:r>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T</w:t>
      </w:r>
      <w:r w:rsidRPr="002C5ADE">
        <w:rPr>
          <w:rFonts w:eastAsia="SimSun"/>
          <w:color w:val="000000" w:themeColor="text1"/>
          <w:vertAlign w:val="subscript"/>
          <w:lang w:val="en-US"/>
        </w:rPr>
        <w:t xml:space="preserve">Event_DU </w:t>
      </w:r>
      <w:r w:rsidRPr="002C5ADE">
        <w:rPr>
          <w:rFonts w:eastAsia="SimSun"/>
          <w:color w:val="000000" w:themeColor="text1"/>
          <w:lang w:val="en-US"/>
        </w:rPr>
        <w:t>+ T</w:t>
      </w:r>
      <w:r w:rsidRPr="002C5ADE">
        <w:rPr>
          <w:rFonts w:eastAsia="SimSun"/>
          <w:color w:val="000000" w:themeColor="text1"/>
          <w:vertAlign w:val="subscript"/>
          <w:lang w:val="en-US"/>
        </w:rPr>
        <w:t>measure</w:t>
      </w:r>
      <w:r w:rsidRPr="002C5ADE">
        <w:rPr>
          <w:rFonts w:eastAsia="SimSun"/>
          <w:color w:val="000000" w:themeColor="text1"/>
          <w:lang w:val="en-US"/>
        </w:rPr>
        <w:t xml:space="preserve"> + T</w:t>
      </w:r>
      <w:r w:rsidRPr="002C5ADE">
        <w:rPr>
          <w:rFonts w:eastAsia="SimSun"/>
          <w:color w:val="000000" w:themeColor="text1"/>
          <w:vertAlign w:val="subscript"/>
          <w:lang w:val="en-US"/>
        </w:rPr>
        <w:t xml:space="preserve">interrupt </w:t>
      </w:r>
      <w:r w:rsidRPr="002C5ADE">
        <w:rPr>
          <w:rFonts w:eastAsia="SimSun"/>
          <w:color w:val="000000" w:themeColor="text1"/>
          <w:lang w:val="en-US"/>
        </w:rPr>
        <w:t>+ T</w:t>
      </w:r>
      <w:r w:rsidRPr="002C5ADE">
        <w:rPr>
          <w:rFonts w:eastAsia="SimSun"/>
          <w:color w:val="000000" w:themeColor="text1"/>
          <w:vertAlign w:val="subscript"/>
          <w:lang w:val="en-US"/>
        </w:rPr>
        <w:t>CHO_execution</w:t>
      </w:r>
      <w:r w:rsidRPr="002C5ADE">
        <w:rPr>
          <w:rFonts w:eastAsia="SimSun"/>
          <w:color w:val="000000" w:themeColor="text1"/>
          <w:lang w:val="en-US"/>
        </w:rPr>
        <w:t xml:space="preserve"> and T</w:t>
      </w:r>
      <w:r w:rsidRPr="002C5ADE">
        <w:rPr>
          <w:rFonts w:eastAsia="SimSun"/>
          <w:color w:val="000000" w:themeColor="text1"/>
          <w:vertAlign w:val="subscript"/>
          <w:lang w:val="en-US"/>
        </w:rPr>
        <w:t>interrupt</w:t>
      </w:r>
      <w:r w:rsidRPr="002C5ADE">
        <w:rPr>
          <w:rFonts w:eastAsia="SimSun"/>
          <w:color w:val="000000" w:themeColor="text1"/>
          <w:lang w:val="en-US"/>
        </w:rPr>
        <w:t xml:space="preserve"> = T</w:t>
      </w:r>
      <w:r w:rsidRPr="002C5ADE">
        <w:rPr>
          <w:rFonts w:eastAsia="SimSun"/>
          <w:color w:val="000000" w:themeColor="text1"/>
          <w:vertAlign w:val="subscript"/>
          <w:lang w:val="en-US"/>
        </w:rPr>
        <w:t>processing</w:t>
      </w:r>
      <w:r w:rsidRPr="002C5ADE">
        <w:rPr>
          <w:rFonts w:eastAsia="SimSun"/>
          <w:color w:val="000000" w:themeColor="text1"/>
          <w:lang w:val="en-US"/>
        </w:rPr>
        <w:t xml:space="preserve"> + T</w:t>
      </w:r>
      <w:r w:rsidRPr="002C5ADE">
        <w:rPr>
          <w:rFonts w:eastAsia="SimSun"/>
          <w:color w:val="000000" w:themeColor="text1"/>
          <w:vertAlign w:val="subscript"/>
          <w:lang w:val="en-US"/>
        </w:rPr>
        <w:t>IU</w:t>
      </w:r>
      <w:r w:rsidRPr="002C5ADE">
        <w:rPr>
          <w:rFonts w:eastAsia="SimSun"/>
          <w:color w:val="000000" w:themeColor="text1"/>
          <w:lang w:val="en-US"/>
        </w:rPr>
        <w:t xml:space="preserve"> + T</w:t>
      </w:r>
      <w:r w:rsidRPr="002C5ADE">
        <w:rPr>
          <w:rFonts w:eastAsia="SimSun"/>
          <w:color w:val="000000" w:themeColor="text1"/>
          <w:vertAlign w:val="subscript"/>
          <w:lang w:val="en-US"/>
        </w:rPr>
        <w:t>∆</w:t>
      </w:r>
      <w:r w:rsidRPr="002C5ADE">
        <w:rPr>
          <w:rFonts w:eastAsia="SimSun"/>
          <w:color w:val="000000" w:themeColor="text1"/>
          <w:lang w:val="en-US"/>
        </w:rPr>
        <w:t xml:space="preserve"> + T</w:t>
      </w:r>
      <w:r w:rsidRPr="002C5ADE">
        <w:rPr>
          <w:rFonts w:eastAsia="SimSun"/>
          <w:color w:val="000000" w:themeColor="text1"/>
          <w:vertAlign w:val="subscript"/>
          <w:lang w:val="en-US"/>
        </w:rPr>
        <w:t>margin</w:t>
      </w:r>
      <w:r w:rsidRPr="002C5ADE">
        <w:rPr>
          <w:rFonts w:eastAsia="SimSun"/>
          <w:color w:val="000000" w:themeColor="text1"/>
          <w:lang w:val="en-US"/>
        </w:rPr>
        <w:t>, except that</w:t>
      </w:r>
    </w:p>
    <w:p w14:paraId="214ABFB4"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Tprocessing = 25 ms</w:t>
      </w:r>
    </w:p>
    <w:p w14:paraId="4BA91EED"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IU</w:t>
      </w:r>
      <w:r w:rsidRPr="002C5ADE">
        <w:rPr>
          <w:rFonts w:eastAsia="SimSun"/>
          <w:color w:val="000000" w:themeColor="text1"/>
          <w:lang w:val="en-US"/>
        </w:rPr>
        <w:t xml:space="preserve"> can be up to the summation of SSB to PRACH occasion association period and 10 ms as UE can transmit RACH on different FR simultaneously in FR1+FR2 NR-DC.</w:t>
      </w:r>
    </w:p>
    <w:p w14:paraId="6A345269" w14:textId="77777777" w:rsidR="00CB41D4" w:rsidRPr="002C5ADE" w:rsidRDefault="00CB41D4">
      <w:pPr>
        <w:rPr>
          <w:rFonts w:eastAsiaTheme="minorEastAsia"/>
          <w:color w:val="0070C0"/>
          <w:lang w:val="en-US"/>
        </w:rPr>
      </w:pPr>
    </w:p>
    <w:p w14:paraId="744A7808" w14:textId="77777777" w:rsidR="00CB41D4" w:rsidRPr="002C5ADE" w:rsidRDefault="00CB41D4">
      <w:pPr>
        <w:rPr>
          <w:rFonts w:eastAsiaTheme="minorEastAsia"/>
          <w:color w:val="0070C0"/>
          <w:lang w:val="en-US"/>
        </w:rPr>
      </w:pPr>
    </w:p>
    <w:p w14:paraId="67EBCEB4"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3-3-2: </w:t>
      </w:r>
      <w:r w:rsidRPr="002C5ADE">
        <w:rPr>
          <w:b/>
          <w:color w:val="000000" w:themeColor="text1"/>
          <w:highlight w:val="yellow"/>
          <w:u w:val="single"/>
          <w:lang w:val="en-US" w:eastAsia="ko-KR"/>
        </w:rPr>
        <w:t>PSCell</w:t>
      </w:r>
      <w:r w:rsidRPr="002C5ADE">
        <w:rPr>
          <w:b/>
          <w:color w:val="000000" w:themeColor="text1"/>
          <w:u w:val="single"/>
          <w:lang w:val="en-US" w:eastAsia="ko-KR"/>
        </w:rPr>
        <w:t xml:space="preserve"> handover delay in </w:t>
      </w:r>
      <w:r w:rsidRPr="002C5ADE">
        <w:rPr>
          <w:b/>
          <w:bCs/>
          <w:color w:val="000000" w:themeColor="text1"/>
          <w:u w:val="single"/>
          <w:lang w:val="en-US" w:eastAsia="ko-KR"/>
        </w:rPr>
        <w:t>CHO including target MCG and candidate SCG for CPC/CPA in FR1+FR2 NR-DC (obj. 4)</w:t>
      </w:r>
    </w:p>
    <w:p w14:paraId="12C02A4E" w14:textId="77777777" w:rsidR="003A3E30" w:rsidRPr="002C5ADE" w:rsidRDefault="003A3E30" w:rsidP="003A3E30">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46056C7B" w14:textId="288FB87C"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591F86C5" w14:textId="77777777" w:rsidR="00CB41D4" w:rsidRPr="002C5ADE" w:rsidRDefault="00226450">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if conditions for CPC are met before conditions for CHO are met, follow objective 3 requirements.</w:t>
      </w:r>
    </w:p>
    <w:p w14:paraId="29821679" w14:textId="77777777" w:rsidR="00CB41D4" w:rsidRPr="002C5ADE" w:rsidRDefault="00226450">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lastRenderedPageBreak/>
        <w:t>If conditions for CPC are met after CHO is complete, reuse existing CPC requirements.</w:t>
      </w:r>
    </w:p>
    <w:p w14:paraId="7EA4F0CD" w14:textId="2CA53222" w:rsidR="00CB41D4" w:rsidRPr="002C5ADE" w:rsidRDefault="00226450">
      <w:pPr>
        <w:pStyle w:val="ListParagraph"/>
        <w:numPr>
          <w:ilvl w:val="1"/>
          <w:numId w:val="5"/>
        </w:numPr>
        <w:ind w:firstLineChars="0"/>
        <w:rPr>
          <w:rFonts w:eastAsia="SimSun"/>
          <w:b/>
          <w:color w:val="000000" w:themeColor="text1"/>
          <w:lang w:val="en-US"/>
        </w:rPr>
      </w:pPr>
      <w:r w:rsidRPr="002C5ADE">
        <w:rPr>
          <w:rFonts w:eastAsia="SimSun"/>
          <w:color w:val="000000" w:themeColor="text1"/>
          <w:lang w:val="en-US"/>
        </w:rPr>
        <w:t xml:space="preserve">Option 2: </w:t>
      </w:r>
      <w:r w:rsidRPr="002C5ADE">
        <w:rPr>
          <w:rFonts w:eastAsia="SimSun"/>
          <w:bCs/>
          <w:color w:val="000000" w:themeColor="text1"/>
          <w:lang w:val="en-US"/>
        </w:rPr>
        <w:t>D</w:t>
      </w:r>
      <w:r w:rsidRPr="002C5ADE">
        <w:rPr>
          <w:rFonts w:eastAsia="SimSun"/>
          <w:bCs/>
          <w:color w:val="000000" w:themeColor="text1"/>
          <w:vertAlign w:val="subscript"/>
          <w:lang w:val="en-US"/>
        </w:rPr>
        <w:t xml:space="preserve">CHOwithCPAC </w:t>
      </w:r>
      <w:r w:rsidRPr="002C5ADE">
        <w:rPr>
          <w:rFonts w:eastAsia="SimSun"/>
          <w:bCs/>
          <w:color w:val="000000" w:themeColor="text1"/>
          <w:lang w:val="en-US"/>
        </w:rPr>
        <w:t>= Max [D</w:t>
      </w:r>
      <w:r w:rsidRPr="002C5ADE">
        <w:rPr>
          <w:rFonts w:eastAsia="SimSun"/>
          <w:bCs/>
          <w:color w:val="000000" w:themeColor="text1"/>
          <w:vertAlign w:val="subscript"/>
          <w:lang w:val="en-US"/>
        </w:rPr>
        <w:t xml:space="preserve">CHO,  </w:t>
      </w:r>
      <w:r w:rsidRPr="002C5ADE">
        <w:rPr>
          <w:rFonts w:eastAsia="SimSun"/>
          <w:bCs/>
          <w:color w:val="000000" w:themeColor="text1"/>
          <w:lang w:val="en-US"/>
        </w:rPr>
        <w:t>D</w:t>
      </w:r>
      <w:r w:rsidRPr="002C5ADE">
        <w:rPr>
          <w:rFonts w:eastAsia="SimSun"/>
          <w:bCs/>
          <w:color w:val="000000" w:themeColor="text1"/>
          <w:vertAlign w:val="subscript"/>
          <w:lang w:val="en-US"/>
        </w:rPr>
        <w:t>CPAC</w:t>
      </w:r>
      <w:r w:rsidRPr="002C5ADE">
        <w:rPr>
          <w:rFonts w:eastAsia="SimSun"/>
          <w:bCs/>
          <w:color w:val="000000" w:themeColor="text1"/>
          <w:lang w:val="en-US"/>
        </w:rPr>
        <w:t xml:space="preserve">] </w:t>
      </w:r>
    </w:p>
    <w:p w14:paraId="18B6E84E"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CHO = </w:t>
      </w:r>
      <w:r w:rsidRPr="002C5ADE">
        <w:rPr>
          <w:rFonts w:eastAsia="SimSun"/>
          <w:bCs/>
          <w:color w:val="000000" w:themeColor="text1"/>
          <w:lang w:val="en-US"/>
        </w:rPr>
        <w:t>T</w:t>
      </w:r>
      <w:r w:rsidRPr="002C5ADE">
        <w:rPr>
          <w:rFonts w:eastAsia="SimSun"/>
          <w:bCs/>
          <w:color w:val="000000" w:themeColor="text1"/>
          <w:vertAlign w:val="subscript"/>
          <w:lang w:val="en-US"/>
        </w:rPr>
        <w:t>RRC</w:t>
      </w:r>
      <w:r w:rsidRPr="002C5ADE">
        <w:rPr>
          <w:rFonts w:eastAsia="SimSun"/>
          <w:bCs/>
          <w:color w:val="000000" w:themeColor="text1"/>
          <w:lang w:val="en-US"/>
        </w:rPr>
        <w:t xml:space="preserve"> + T</w:t>
      </w:r>
      <w:r w:rsidRPr="002C5ADE">
        <w:rPr>
          <w:rFonts w:eastAsia="SimSun"/>
          <w:bCs/>
          <w:color w:val="000000" w:themeColor="text1"/>
          <w:vertAlign w:val="subscript"/>
          <w:lang w:val="en-US"/>
        </w:rPr>
        <w:t>Event_DU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CHO_execution</w:t>
      </w:r>
      <w:r w:rsidRPr="002C5ADE">
        <w:rPr>
          <w:rFonts w:eastAsia="SimSun"/>
          <w:bCs/>
          <w:color w:val="000000" w:themeColor="text1"/>
          <w:lang w:val="en-US"/>
        </w:rPr>
        <w:t xml:space="preserve">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IU</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margin</w:t>
      </w:r>
    </w:p>
    <w:p w14:paraId="3BFAA751"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 xml:space="preserve">delay components shall follow TS38.133 clause 6.1.4.2 legacy definition </w:t>
      </w:r>
    </w:p>
    <w:p w14:paraId="19F1A3FF"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D</w:t>
      </w:r>
      <w:r w:rsidRPr="002C5ADE">
        <w:rPr>
          <w:rFonts w:eastAsia="SimSun"/>
          <w:bCs/>
          <w:color w:val="000000" w:themeColor="text1"/>
          <w:vertAlign w:val="subscript"/>
          <w:lang w:val="en-US"/>
        </w:rPr>
        <w:t xml:space="preserve">CPAC = </w:t>
      </w:r>
      <w:r w:rsidRPr="002C5ADE">
        <w:rPr>
          <w:rFonts w:eastAsia="SimSun"/>
          <w:bCs/>
          <w:color w:val="000000" w:themeColor="text1"/>
          <w:lang w:val="en-US"/>
        </w:rPr>
        <w:t>T</w:t>
      </w:r>
      <w:r w:rsidRPr="002C5ADE">
        <w:rPr>
          <w:rFonts w:eastAsia="SimSun"/>
          <w:bCs/>
          <w:color w:val="000000" w:themeColor="text1"/>
          <w:vertAlign w:val="subscript"/>
          <w:lang w:val="en-US"/>
        </w:rPr>
        <w:t>RRC_delay</w:t>
      </w:r>
      <w:r w:rsidRPr="002C5ADE">
        <w:rPr>
          <w:rFonts w:eastAsia="SimSun"/>
          <w:bCs/>
          <w:color w:val="000000" w:themeColor="text1"/>
          <w:lang w:val="en-US"/>
        </w:rPr>
        <w:t xml:space="preserve"> + </w:t>
      </w:r>
      <w:r w:rsidRPr="002C5ADE">
        <w:rPr>
          <w:rFonts w:eastAsia="SimSun"/>
          <w:bCs/>
          <w:iCs/>
          <w:color w:val="000000" w:themeColor="text1"/>
          <w:lang w:val="en-US"/>
        </w:rPr>
        <w:t>T</w:t>
      </w:r>
      <w:r w:rsidRPr="002C5ADE">
        <w:rPr>
          <w:rFonts w:eastAsia="SimSun"/>
          <w:bCs/>
          <w:iCs/>
          <w:color w:val="000000" w:themeColor="text1"/>
          <w:vertAlign w:val="subscript"/>
          <w:lang w:val="en-US"/>
        </w:rPr>
        <w:t>Event_DU</w:t>
      </w:r>
      <w:r w:rsidRPr="002C5ADE">
        <w:rPr>
          <w:rFonts w:eastAsia="SimSun"/>
          <w:bCs/>
          <w:iCs/>
          <w:color w:val="000000" w:themeColor="text1"/>
          <w:lang w:val="en-US"/>
        </w:rPr>
        <w:t xml:space="preserve"> + </w:t>
      </w:r>
      <w:r w:rsidRPr="002C5ADE">
        <w:rPr>
          <w:rFonts w:eastAsia="SimSun"/>
          <w:bCs/>
          <w:color w:val="000000" w:themeColor="text1"/>
          <w:lang w:val="en-US"/>
        </w:rPr>
        <w:t>T</w:t>
      </w:r>
      <w:r w:rsidRPr="002C5ADE">
        <w:rPr>
          <w:rFonts w:eastAsia="SimSun"/>
          <w:bCs/>
          <w:color w:val="000000" w:themeColor="text1"/>
          <w:vertAlign w:val="subscript"/>
          <w:lang w:val="en-US"/>
        </w:rPr>
        <w:t>measure</w:t>
      </w:r>
      <w:r w:rsidRPr="002C5ADE">
        <w:rPr>
          <w:rFonts w:eastAsia="SimSun"/>
          <w:bCs/>
          <w:color w:val="000000" w:themeColor="text1"/>
          <w:lang w:val="en-US"/>
        </w:rPr>
        <w:t xml:space="preserve"> + T</w:t>
      </w:r>
      <w:r w:rsidRPr="002C5ADE">
        <w:rPr>
          <w:rFonts w:eastAsia="SimSun"/>
          <w:bCs/>
          <w:color w:val="000000" w:themeColor="text1"/>
          <w:vertAlign w:val="subscript"/>
          <w:lang w:val="en-US"/>
        </w:rPr>
        <w:t>UE_preparation</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processing</w:t>
      </w:r>
      <w:r w:rsidRPr="002C5ADE">
        <w:rPr>
          <w:rFonts w:eastAsia="SimSun"/>
          <w:bCs/>
          <w:color w:val="000000" w:themeColor="text1"/>
          <w:lang w:val="en-US"/>
        </w:rPr>
        <w:t xml:space="preserve"> + T</w:t>
      </w:r>
      <w:r w:rsidRPr="002C5ADE">
        <w:rPr>
          <w:rFonts w:eastAsia="SimSun"/>
          <w:bCs/>
          <w:color w:val="000000" w:themeColor="text1"/>
          <w:vertAlign w:val="subscript"/>
          <w:lang w:val="en-US"/>
        </w:rPr>
        <w:t>∆</w:t>
      </w:r>
      <w:r w:rsidRPr="002C5ADE">
        <w:rPr>
          <w:rFonts w:eastAsia="SimSun"/>
          <w:bCs/>
          <w:color w:val="000000" w:themeColor="text1"/>
          <w:lang w:val="en-US"/>
        </w:rPr>
        <w:t xml:space="preserve"> + T</w:t>
      </w:r>
      <w:r w:rsidRPr="002C5ADE">
        <w:rPr>
          <w:rFonts w:eastAsia="SimSun"/>
          <w:bCs/>
          <w:color w:val="000000" w:themeColor="text1"/>
          <w:vertAlign w:val="subscript"/>
          <w:lang w:val="en-US"/>
        </w:rPr>
        <w:t>PSCell_ DU</w:t>
      </w:r>
      <w:r w:rsidRPr="002C5ADE">
        <w:rPr>
          <w:rFonts w:eastAsia="SimSun"/>
          <w:bCs/>
          <w:color w:val="000000" w:themeColor="text1"/>
          <w:lang w:val="en-US"/>
        </w:rPr>
        <w:t xml:space="preserve"> + 2 ms</w:t>
      </w:r>
    </w:p>
    <w:p w14:paraId="662D31BF" w14:textId="77777777" w:rsidR="00CB41D4" w:rsidRPr="002C5ADE" w:rsidRDefault="00226450">
      <w:pPr>
        <w:pStyle w:val="ListParagraph"/>
        <w:numPr>
          <w:ilvl w:val="2"/>
          <w:numId w:val="5"/>
        </w:numPr>
        <w:ind w:firstLineChars="0"/>
        <w:rPr>
          <w:rFonts w:eastAsia="SimSun"/>
          <w:bCs/>
          <w:color w:val="000000" w:themeColor="text1"/>
          <w:lang w:val="en-US"/>
        </w:rPr>
      </w:pPr>
      <w:r w:rsidRPr="002C5ADE">
        <w:rPr>
          <w:rFonts w:eastAsia="SimSun"/>
          <w:bCs/>
          <w:color w:val="000000" w:themeColor="text1"/>
          <w:lang w:val="en-US"/>
        </w:rPr>
        <w:t>where all detail</w:t>
      </w:r>
      <w:r w:rsidRPr="002C5ADE">
        <w:rPr>
          <w:rFonts w:eastAsia="SimSun"/>
          <w:bCs/>
          <w:color w:val="000000" w:themeColor="text1"/>
          <w:vertAlign w:val="subscript"/>
          <w:lang w:val="en-US"/>
        </w:rPr>
        <w:t xml:space="preserve"> </w:t>
      </w:r>
      <w:r w:rsidRPr="002C5ADE">
        <w:rPr>
          <w:rFonts w:eastAsia="SimSun"/>
          <w:bCs/>
          <w:color w:val="000000" w:themeColor="text1"/>
          <w:lang w:val="en-US"/>
        </w:rPr>
        <w:t>delay components shall follow TS38.133 clause 8.9A.2 legacy definition</w:t>
      </w:r>
    </w:p>
    <w:p w14:paraId="6EDA4A7E" w14:textId="58811EF6"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3: </w:t>
      </w:r>
    </w:p>
    <w:p w14:paraId="4768C95F"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D</w:t>
      </w:r>
      <w:r w:rsidRPr="002C5ADE">
        <w:rPr>
          <w:rFonts w:eastAsia="SimSun"/>
          <w:color w:val="000000" w:themeColor="text1"/>
          <w:vertAlign w:val="subscript"/>
          <w:lang w:val="en-US"/>
        </w:rPr>
        <w:t>CHOwithPSCell_PCell</w:t>
      </w:r>
      <w:r w:rsidRPr="002C5ADE">
        <w:rPr>
          <w:rFonts w:eastAsia="SimSun"/>
          <w:color w:val="000000" w:themeColor="text1"/>
          <w:lang w:val="en-US"/>
        </w:rPr>
        <w:t xml:space="preserve"> = T</w:t>
      </w:r>
      <w:r w:rsidRPr="002C5ADE">
        <w:rPr>
          <w:rFonts w:eastAsia="SimSun"/>
          <w:color w:val="000000" w:themeColor="text1"/>
          <w:vertAlign w:val="subscript"/>
          <w:lang w:val="en-US"/>
        </w:rPr>
        <w:t>RRC</w:t>
      </w:r>
      <w:r w:rsidRPr="002C5ADE">
        <w:rPr>
          <w:rFonts w:eastAsia="SimSun"/>
          <w:color w:val="000000" w:themeColor="text1"/>
          <w:lang w:val="en-US"/>
        </w:rPr>
        <w:t xml:space="preserve"> + T</w:t>
      </w:r>
      <w:r w:rsidRPr="002C5ADE">
        <w:rPr>
          <w:rFonts w:eastAsia="SimSun"/>
          <w:color w:val="000000" w:themeColor="text1"/>
          <w:vertAlign w:val="subscript"/>
          <w:lang w:val="en-US"/>
        </w:rPr>
        <w:t xml:space="preserve">Event_DU </w:t>
      </w:r>
      <w:r w:rsidRPr="002C5ADE">
        <w:rPr>
          <w:rFonts w:eastAsia="SimSun"/>
          <w:color w:val="000000" w:themeColor="text1"/>
          <w:lang w:val="en-US"/>
        </w:rPr>
        <w:t>+ T</w:t>
      </w:r>
      <w:r w:rsidRPr="002C5ADE">
        <w:rPr>
          <w:rFonts w:eastAsia="SimSun"/>
          <w:color w:val="000000" w:themeColor="text1"/>
          <w:vertAlign w:val="subscript"/>
          <w:lang w:val="en-US"/>
        </w:rPr>
        <w:t>measure</w:t>
      </w:r>
      <w:r w:rsidRPr="002C5ADE">
        <w:rPr>
          <w:rFonts w:eastAsia="SimSun"/>
          <w:color w:val="000000" w:themeColor="text1"/>
          <w:lang w:val="en-US"/>
        </w:rPr>
        <w:t xml:space="preserve"> + T</w:t>
      </w:r>
      <w:r w:rsidRPr="002C5ADE">
        <w:rPr>
          <w:rFonts w:eastAsia="SimSun"/>
          <w:color w:val="000000" w:themeColor="text1"/>
          <w:vertAlign w:val="subscript"/>
          <w:lang w:val="en-US"/>
        </w:rPr>
        <w:t>CHO_execution</w:t>
      </w:r>
      <w:r w:rsidRPr="002C5ADE">
        <w:rPr>
          <w:rFonts w:eastAsia="SimSun"/>
          <w:color w:val="000000" w:themeColor="text1"/>
          <w:lang w:val="en-US"/>
        </w:rPr>
        <w:t xml:space="preserve"> + T</w:t>
      </w:r>
      <w:r w:rsidRPr="002C5ADE">
        <w:rPr>
          <w:rFonts w:eastAsia="SimSun"/>
          <w:color w:val="000000" w:themeColor="text1"/>
          <w:vertAlign w:val="subscript"/>
          <w:lang w:val="en-US"/>
        </w:rPr>
        <w:t>processing</w:t>
      </w:r>
      <w:r w:rsidRPr="002C5ADE">
        <w:rPr>
          <w:rFonts w:eastAsia="SimSun"/>
          <w:color w:val="000000" w:themeColor="text1"/>
          <w:lang w:val="en-US"/>
        </w:rPr>
        <w:t xml:space="preserve"> + T</w:t>
      </w:r>
      <w:r w:rsidRPr="002C5ADE">
        <w:rPr>
          <w:rFonts w:eastAsia="SimSun"/>
          <w:color w:val="000000" w:themeColor="text1"/>
          <w:vertAlign w:val="subscript"/>
          <w:lang w:val="en-US"/>
        </w:rPr>
        <w:t>search_PSCell</w:t>
      </w:r>
      <w:r w:rsidRPr="002C5ADE">
        <w:rPr>
          <w:rFonts w:eastAsia="SimSun"/>
          <w:color w:val="000000" w:themeColor="text1"/>
          <w:lang w:val="en-US"/>
        </w:rPr>
        <w:t xml:space="preserve"> + T</w:t>
      </w:r>
      <w:r w:rsidRPr="002C5ADE">
        <w:rPr>
          <w:rFonts w:eastAsia="SimSun"/>
          <w:color w:val="000000" w:themeColor="text1"/>
          <w:vertAlign w:val="subscript"/>
          <w:lang w:val="en-US"/>
        </w:rPr>
        <w:t>∆_PSCell</w:t>
      </w:r>
      <w:r w:rsidRPr="002C5ADE">
        <w:rPr>
          <w:rFonts w:eastAsia="SimSun"/>
          <w:color w:val="000000" w:themeColor="text1"/>
          <w:lang w:val="en-US"/>
        </w:rPr>
        <w:t xml:space="preserve"> + T</w:t>
      </w:r>
      <w:r w:rsidRPr="002C5ADE">
        <w:rPr>
          <w:rFonts w:eastAsia="SimSun"/>
          <w:color w:val="000000" w:themeColor="text1"/>
          <w:vertAlign w:val="subscript"/>
          <w:lang w:val="en-US"/>
        </w:rPr>
        <w:t>PSCell_ DU</w:t>
      </w:r>
      <w:r w:rsidRPr="002C5ADE">
        <w:rPr>
          <w:rFonts w:eastAsia="SimSun"/>
          <w:color w:val="000000" w:themeColor="text1"/>
          <w:lang w:val="en-US"/>
        </w:rPr>
        <w:t xml:space="preserve"> + 2 ms, where</w:t>
      </w:r>
    </w:p>
    <w:p w14:paraId="1A021642"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The definitions of T</w:t>
      </w:r>
      <w:r w:rsidRPr="002C5ADE">
        <w:rPr>
          <w:rFonts w:eastAsia="SimSun"/>
          <w:color w:val="000000" w:themeColor="text1"/>
          <w:vertAlign w:val="subscript"/>
          <w:lang w:val="en-US"/>
        </w:rPr>
        <w:t>RRC</w:t>
      </w:r>
      <w:r w:rsidRPr="002C5ADE">
        <w:rPr>
          <w:rFonts w:eastAsia="SimSun"/>
          <w:color w:val="000000" w:themeColor="text1"/>
          <w:lang w:val="en-US"/>
        </w:rPr>
        <w:t>, T</w:t>
      </w:r>
      <w:r w:rsidRPr="002C5ADE">
        <w:rPr>
          <w:rFonts w:eastAsia="SimSun"/>
          <w:color w:val="000000" w:themeColor="text1"/>
          <w:vertAlign w:val="subscript"/>
          <w:lang w:val="en-US"/>
        </w:rPr>
        <w:t>Event_DU</w:t>
      </w:r>
      <w:r w:rsidRPr="002C5ADE">
        <w:rPr>
          <w:rFonts w:eastAsia="SimSun"/>
          <w:color w:val="000000" w:themeColor="text1"/>
          <w:lang w:val="en-US"/>
        </w:rPr>
        <w:t>, T</w:t>
      </w:r>
      <w:r w:rsidRPr="002C5ADE">
        <w:rPr>
          <w:rFonts w:eastAsia="SimSun"/>
          <w:color w:val="000000" w:themeColor="text1"/>
          <w:vertAlign w:val="subscript"/>
          <w:lang w:val="en-US"/>
        </w:rPr>
        <w:t>measure</w:t>
      </w:r>
      <w:r w:rsidRPr="002C5ADE">
        <w:rPr>
          <w:rFonts w:eastAsia="SimSun"/>
          <w:color w:val="000000" w:themeColor="text1"/>
          <w:lang w:val="en-US"/>
        </w:rPr>
        <w:t>, T</w:t>
      </w:r>
      <w:r w:rsidRPr="002C5ADE">
        <w:rPr>
          <w:rFonts w:eastAsia="SimSun"/>
          <w:color w:val="000000" w:themeColor="text1"/>
          <w:vertAlign w:val="subscript"/>
          <w:lang w:val="en-US"/>
        </w:rPr>
        <w:t>CHO_execution</w:t>
      </w:r>
      <w:r w:rsidRPr="002C5ADE">
        <w:rPr>
          <w:rFonts w:eastAsia="SimSun"/>
          <w:color w:val="000000" w:themeColor="text1"/>
          <w:lang w:val="en-US"/>
        </w:rPr>
        <w:t>, T</w:t>
      </w:r>
      <w:r w:rsidRPr="002C5ADE">
        <w:rPr>
          <w:rFonts w:eastAsia="SimSun"/>
          <w:color w:val="000000" w:themeColor="text1"/>
          <w:vertAlign w:val="subscript"/>
          <w:lang w:val="en-US"/>
        </w:rPr>
        <w:t>processing</w:t>
      </w:r>
      <w:r w:rsidRPr="002C5ADE">
        <w:rPr>
          <w:rFonts w:eastAsia="SimSun"/>
          <w:color w:val="000000" w:themeColor="text1"/>
          <w:lang w:val="en-US"/>
        </w:rPr>
        <w:t xml:space="preserve"> are the same as the definitions in the delay requirements for Pcell</w:t>
      </w:r>
    </w:p>
    <w:p w14:paraId="5D1CA629" w14:textId="77777777" w:rsidR="00CB41D4" w:rsidRPr="002C5ADE" w:rsidRDefault="00226450">
      <w:pPr>
        <w:pStyle w:val="ListParagraph"/>
        <w:numPr>
          <w:ilvl w:val="2"/>
          <w:numId w:val="5"/>
        </w:numPr>
        <w:ind w:firstLineChars="0"/>
        <w:rPr>
          <w:rFonts w:eastAsia="SimSun"/>
          <w:color w:val="000000" w:themeColor="text1"/>
          <w:lang w:val="en-US"/>
        </w:rPr>
      </w:pPr>
      <w:r w:rsidRPr="002C5ADE">
        <w:rPr>
          <w:rFonts w:eastAsia="SimSun"/>
          <w:color w:val="000000" w:themeColor="text1"/>
          <w:lang w:val="en-US"/>
        </w:rPr>
        <w:t>T</w:t>
      </w:r>
      <w:r w:rsidRPr="002C5ADE">
        <w:rPr>
          <w:rFonts w:eastAsia="SimSun"/>
          <w:color w:val="000000" w:themeColor="text1"/>
          <w:vertAlign w:val="subscript"/>
          <w:lang w:val="en-US"/>
        </w:rPr>
        <w:t>PSCell_ DU</w:t>
      </w:r>
      <w:r w:rsidRPr="002C5ADE">
        <w:rPr>
          <w:rFonts w:eastAsia="SimSun"/>
          <w:color w:val="000000" w:themeColor="text1"/>
          <w:lang w:val="en-US"/>
        </w:rPr>
        <w:t xml:space="preserve"> is the delay uncertainty in acquiring the first available PRACH occasion in the PSCell. T</w:t>
      </w:r>
      <w:r w:rsidRPr="002C5ADE">
        <w:rPr>
          <w:rFonts w:eastAsia="SimSun"/>
          <w:color w:val="000000" w:themeColor="text1"/>
          <w:vertAlign w:val="subscript"/>
          <w:lang w:val="en-US"/>
        </w:rPr>
        <w:t>PSCell_ DU</w:t>
      </w:r>
      <w:r w:rsidRPr="002C5ADE">
        <w:rPr>
          <w:rFonts w:eastAsia="SimSun"/>
          <w:color w:val="000000" w:themeColor="text1"/>
          <w:lang w:val="en-US"/>
        </w:rPr>
        <w:t xml:space="preserve"> is up to the summation of SSB to PRACH occasion association period and 10 ms as UE can transmit RACH on different FR simultaneously in FR1+FR2 NR-DC.</w:t>
      </w:r>
    </w:p>
    <w:p w14:paraId="24AA1E44" w14:textId="77777777" w:rsidR="00CB41D4" w:rsidRPr="002C5ADE" w:rsidRDefault="00CB41D4">
      <w:pPr>
        <w:rPr>
          <w:rFonts w:eastAsiaTheme="minorEastAsia"/>
          <w:color w:val="0070C0"/>
          <w:lang w:val="en-US"/>
        </w:rPr>
      </w:pPr>
    </w:p>
    <w:p w14:paraId="2D57CFA6" w14:textId="77777777" w:rsidR="00CB41D4" w:rsidRPr="002C5ADE" w:rsidRDefault="00CB41D4">
      <w:pPr>
        <w:rPr>
          <w:rFonts w:eastAsiaTheme="minorEastAsia"/>
          <w:color w:val="0070C0"/>
          <w:lang w:val="en-US"/>
        </w:rPr>
      </w:pPr>
    </w:p>
    <w:p w14:paraId="1CC5EEF2"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 xml:space="preserve">Issue 3-3-3: possible interruption </w:t>
      </w:r>
      <w:r w:rsidRPr="002C5ADE">
        <w:rPr>
          <w:b/>
          <w:bCs/>
          <w:color w:val="000000" w:themeColor="text1"/>
          <w:u w:val="single"/>
          <w:lang w:val="en-US" w:eastAsia="ko-KR"/>
        </w:rPr>
        <w:t>from multiple scenarios due to performing CHO and CPC simultaneously</w:t>
      </w:r>
    </w:p>
    <w:p w14:paraId="73EB3E39" w14:textId="77777777" w:rsidR="00DC00DB" w:rsidRPr="002C5ADE" w:rsidRDefault="00DC00DB" w:rsidP="00DC00DB">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0B84FD4E" w14:textId="130E37B9" w:rsidR="00CB41D4" w:rsidRPr="002C5ADE" w:rsidRDefault="00226450">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1: </w:t>
      </w:r>
    </w:p>
    <w:p w14:paraId="07F64A45" w14:textId="77777777" w:rsidR="00CB41D4" w:rsidRPr="002C5ADE" w:rsidRDefault="00226450">
      <w:pPr>
        <w:pStyle w:val="ListParagraph"/>
        <w:numPr>
          <w:ilvl w:val="2"/>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Before defining requirements, RAN4 shall discuss possible interruptions from multiple scenarios due to performing CHO and CPC simultaneously.</w:t>
      </w:r>
    </w:p>
    <w:p w14:paraId="0E8BDDA2" w14:textId="77777777" w:rsidR="00CB41D4" w:rsidRPr="002C5ADE" w:rsidRDefault="00226450">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By assuming Tevent_DU for CHO and CPC are started at the same time but done in different time, there can be potential interruptions such as </w:t>
      </w:r>
    </w:p>
    <w:p w14:paraId="26C25BE8" w14:textId="77777777" w:rsidR="00CB41D4" w:rsidRPr="002C5ADE" w:rsidRDefault="00226450">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RF tune during CHO or CPC can interrupt to perform the measurement for the other process of CHO or CPC.</w:t>
      </w:r>
    </w:p>
    <w:p w14:paraId="094C94C6" w14:textId="77777777" w:rsidR="00CB41D4" w:rsidRPr="002C5ADE" w:rsidRDefault="00226450">
      <w:pPr>
        <w:pStyle w:val="ListParagraph"/>
        <w:numPr>
          <w:ilvl w:val="3"/>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RF tune may not start at the same time. During Tprocessing, it can be interrupted due to RF tune for the other process of CHO or CPC. </w:t>
      </w:r>
    </w:p>
    <w:p w14:paraId="70E7350B" w14:textId="6DDFC4FD" w:rsidR="000514C9" w:rsidRPr="002C5ADE" w:rsidRDefault="000514C9" w:rsidP="000514C9">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 xml:space="preserve">Option </w:t>
      </w:r>
      <w:r w:rsidRPr="002C5ADE">
        <w:rPr>
          <w:rFonts w:eastAsia="SimSun"/>
          <w:color w:val="000000" w:themeColor="text1"/>
          <w:lang w:val="en-US"/>
        </w:rPr>
        <w:t>2</w:t>
      </w:r>
      <w:r w:rsidRPr="002C5ADE">
        <w:rPr>
          <w:rFonts w:eastAsia="SimSun"/>
          <w:color w:val="000000" w:themeColor="text1"/>
          <w:lang w:val="en-US"/>
        </w:rPr>
        <w:t xml:space="preserve">: </w:t>
      </w:r>
      <w:r w:rsidRPr="002C5ADE">
        <w:rPr>
          <w:rFonts w:eastAsia="SimSun"/>
          <w:color w:val="000000" w:themeColor="text1"/>
          <w:lang w:val="en-US"/>
        </w:rPr>
        <w:t>FFS</w:t>
      </w:r>
    </w:p>
    <w:p w14:paraId="54E873BE" w14:textId="77777777" w:rsidR="00CB41D4" w:rsidRPr="002C5ADE" w:rsidRDefault="00CB41D4">
      <w:pPr>
        <w:rPr>
          <w:rFonts w:eastAsiaTheme="minorEastAsia"/>
          <w:color w:val="0070C0"/>
          <w:lang w:val="en-US"/>
        </w:rPr>
      </w:pPr>
    </w:p>
    <w:p w14:paraId="74AD2FD0" w14:textId="77777777" w:rsidR="00CB41D4" w:rsidRPr="002C5ADE" w:rsidRDefault="00CB41D4">
      <w:pPr>
        <w:rPr>
          <w:rFonts w:eastAsiaTheme="minorEastAsia"/>
          <w:color w:val="0070C0"/>
          <w:lang w:val="en-US"/>
        </w:rPr>
      </w:pPr>
    </w:p>
    <w:p w14:paraId="33103F11" w14:textId="77777777" w:rsidR="00CB41D4" w:rsidRPr="002C5ADE" w:rsidRDefault="00226450">
      <w:pPr>
        <w:rPr>
          <w:b/>
          <w:color w:val="000000" w:themeColor="text1"/>
          <w:u w:val="single"/>
          <w:lang w:val="en-US" w:eastAsia="ko-KR"/>
        </w:rPr>
      </w:pPr>
      <w:r w:rsidRPr="002C5ADE">
        <w:rPr>
          <w:b/>
          <w:color w:val="000000" w:themeColor="text1"/>
          <w:u w:val="single"/>
          <w:lang w:val="en-US" w:eastAsia="ko-KR"/>
        </w:rPr>
        <w:t>Issue 3-3-4: others</w:t>
      </w:r>
    </w:p>
    <w:p w14:paraId="05FF4F89" w14:textId="77777777" w:rsidR="00D35EC5" w:rsidRPr="002C5ADE" w:rsidRDefault="00D35EC5" w:rsidP="00D35EC5">
      <w:pPr>
        <w:pStyle w:val="ListParagraph"/>
        <w:numPr>
          <w:ilvl w:val="0"/>
          <w:numId w:val="5"/>
        </w:numPr>
        <w:spacing w:after="120"/>
        <w:ind w:firstLineChars="0"/>
        <w:rPr>
          <w:rFonts w:eastAsia="SimSun"/>
          <w:color w:val="000000" w:themeColor="text1"/>
          <w:u w:val="single"/>
          <w:lang w:val="en-US"/>
        </w:rPr>
      </w:pPr>
      <w:r w:rsidRPr="002C5ADE">
        <w:rPr>
          <w:rFonts w:eastAsia="SimSun"/>
          <w:color w:val="000000" w:themeColor="text1"/>
          <w:u w:val="single"/>
          <w:lang w:val="en-US"/>
        </w:rPr>
        <w:t>Candidate solutions:</w:t>
      </w:r>
    </w:p>
    <w:p w14:paraId="6D8B4021" w14:textId="256C71E4" w:rsidR="00CB41D4" w:rsidRPr="002C5ADE" w:rsidRDefault="00D35EC5" w:rsidP="00D35EC5">
      <w:pPr>
        <w:pStyle w:val="ListParagraph"/>
        <w:numPr>
          <w:ilvl w:val="1"/>
          <w:numId w:val="5"/>
        </w:numPr>
        <w:overflowPunct/>
        <w:autoSpaceDE/>
        <w:autoSpaceDN/>
        <w:adjustRightInd/>
        <w:spacing w:after="120"/>
        <w:ind w:firstLineChars="0"/>
        <w:textAlignment w:val="auto"/>
        <w:rPr>
          <w:rFonts w:eastAsia="SimSun"/>
          <w:color w:val="000000" w:themeColor="text1"/>
          <w:lang w:val="en-US"/>
        </w:rPr>
      </w:pPr>
      <w:r w:rsidRPr="002C5ADE">
        <w:rPr>
          <w:rFonts w:eastAsia="SimSun"/>
          <w:color w:val="000000" w:themeColor="text1"/>
          <w:lang w:val="en-US"/>
        </w:rPr>
        <w:t>FFS</w:t>
      </w:r>
      <w:r w:rsidR="00226450" w:rsidRPr="002C5ADE">
        <w:rPr>
          <w:rFonts w:eastAsia="SimSun"/>
          <w:color w:val="000000" w:themeColor="text1"/>
          <w:lang w:val="en-US"/>
        </w:rPr>
        <w:t xml:space="preserve">: </w:t>
      </w:r>
      <w:r w:rsidR="00226450" w:rsidRPr="002C5ADE">
        <w:rPr>
          <w:rFonts w:eastAsia="SimSun"/>
          <w:bCs/>
          <w:color w:val="000000" w:themeColor="text1"/>
          <w:lang w:val="en-US"/>
        </w:rPr>
        <w:t>RAN4 to Study if there has potential impact on PCell and PSCell due to parallel processing during CHO and CPC/CPA simultaneous execution.</w:t>
      </w:r>
    </w:p>
    <w:p w14:paraId="26EFE374" w14:textId="63EE90B0" w:rsidR="00CB41D4" w:rsidRPr="002C5ADE" w:rsidRDefault="00D35EC5" w:rsidP="00D35EC5">
      <w:pPr>
        <w:pStyle w:val="ListParagraph"/>
        <w:numPr>
          <w:ilvl w:val="1"/>
          <w:numId w:val="5"/>
        </w:numPr>
        <w:overflowPunct/>
        <w:autoSpaceDE/>
        <w:autoSpaceDN/>
        <w:adjustRightInd/>
        <w:spacing w:after="120"/>
        <w:ind w:firstLineChars="0"/>
        <w:textAlignment w:val="auto"/>
        <w:rPr>
          <w:rFonts w:eastAsia="SimSun"/>
          <w:bCs/>
          <w:color w:val="000000" w:themeColor="text1"/>
          <w:lang w:val="en-US"/>
        </w:rPr>
      </w:pPr>
      <w:r w:rsidRPr="002C5ADE">
        <w:rPr>
          <w:rFonts w:eastAsia="SimSun"/>
          <w:bCs/>
          <w:color w:val="000000" w:themeColor="text1"/>
          <w:lang w:val="en-US"/>
        </w:rPr>
        <w:t xml:space="preserve">FFS: </w:t>
      </w:r>
      <w:r w:rsidR="00226450" w:rsidRPr="002C5ADE">
        <w:rPr>
          <w:rFonts w:eastAsia="SimSun"/>
          <w:color w:val="000000" w:themeColor="text1"/>
          <w:lang w:val="en-US"/>
        </w:rPr>
        <w:t>For the case that CHO condition is fulfilled firstly, it needs more RAN2 conclusions on whether UE would further wait for CPC/CPA conditions to be satisfied.</w:t>
      </w:r>
    </w:p>
    <w:sectPr w:rsidR="00CB41D4" w:rsidRPr="002C5AD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BDC92" w14:textId="77777777" w:rsidR="00215192" w:rsidRDefault="00215192" w:rsidP="00226450">
      <w:r>
        <w:separator/>
      </w:r>
    </w:p>
  </w:endnote>
  <w:endnote w:type="continuationSeparator" w:id="0">
    <w:p w14:paraId="3E968088" w14:textId="77777777" w:rsidR="00215192" w:rsidRDefault="00215192" w:rsidP="0022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43C60" w14:textId="77777777" w:rsidR="00215192" w:rsidRDefault="00215192" w:rsidP="00226450">
      <w:r>
        <w:separator/>
      </w:r>
    </w:p>
  </w:footnote>
  <w:footnote w:type="continuationSeparator" w:id="0">
    <w:p w14:paraId="1825E3A8" w14:textId="77777777" w:rsidR="00215192" w:rsidRDefault="00215192" w:rsidP="0022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 w15:restartNumberingAfterBreak="0">
    <w:nsid w:val="0FC82ECB"/>
    <w:multiLevelType w:val="multilevel"/>
    <w:tmpl w:val="0FC82ECB"/>
    <w:lvl w:ilvl="0">
      <w:start w:val="3"/>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6" w15:restartNumberingAfterBreak="0">
    <w:nsid w:val="3CE968E1"/>
    <w:multiLevelType w:val="multilevel"/>
    <w:tmpl w:val="3CE968E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87425"/>
    <w:multiLevelType w:val="multilevel"/>
    <w:tmpl w:val="49A8742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36E6BFE"/>
    <w:multiLevelType w:val="hybridMultilevel"/>
    <w:tmpl w:val="7F288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4670B0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19440A2"/>
    <w:multiLevelType w:val="hybridMultilevel"/>
    <w:tmpl w:val="65446E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D5C0DE9"/>
    <w:multiLevelType w:val="multilevel"/>
    <w:tmpl w:val="7D5C0D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7A3FFB"/>
    <w:multiLevelType w:val="multilevel"/>
    <w:tmpl w:val="7F7A3FFB"/>
    <w:lvl w:ilvl="0">
      <w:start w:val="1"/>
      <w:numFmt w:val="decimal"/>
      <w:lvlText w:val="%1)"/>
      <w:lvlJc w:val="left"/>
      <w:pPr>
        <w:ind w:left="720" w:hanging="360"/>
      </w:pPr>
      <w:rPr>
        <w:rFonts w:eastAsia="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97559349">
    <w:abstractNumId w:val="4"/>
  </w:num>
  <w:num w:numId="2" w16cid:durableId="1337852786">
    <w:abstractNumId w:val="3"/>
  </w:num>
  <w:num w:numId="3" w16cid:durableId="1485776462">
    <w:abstractNumId w:val="5"/>
  </w:num>
  <w:num w:numId="4" w16cid:durableId="607809964">
    <w:abstractNumId w:val="0"/>
  </w:num>
  <w:num w:numId="5" w16cid:durableId="1323391546">
    <w:abstractNumId w:val="10"/>
  </w:num>
  <w:num w:numId="6" w16cid:durableId="583534597">
    <w:abstractNumId w:val="7"/>
  </w:num>
  <w:num w:numId="7" w16cid:durableId="1247611577">
    <w:abstractNumId w:val="12"/>
  </w:num>
  <w:num w:numId="8" w16cid:durableId="591931487">
    <w:abstractNumId w:val="13"/>
  </w:num>
  <w:num w:numId="9" w16cid:durableId="956958237">
    <w:abstractNumId w:val="2"/>
  </w:num>
  <w:num w:numId="10" w16cid:durableId="1556434098">
    <w:abstractNumId w:val="1"/>
  </w:num>
  <w:num w:numId="11" w16cid:durableId="1786776798">
    <w:abstractNumId w:val="14"/>
  </w:num>
  <w:num w:numId="12" w16cid:durableId="1150558364">
    <w:abstractNumId w:val="6"/>
  </w:num>
  <w:num w:numId="13" w16cid:durableId="2077363138">
    <w:abstractNumId w:val="11"/>
  </w:num>
  <w:num w:numId="14" w16cid:durableId="885795277">
    <w:abstractNumId w:val="9"/>
  </w:num>
  <w:num w:numId="15" w16cid:durableId="10757119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1E38"/>
    <w:rsid w:val="0000223C"/>
    <w:rsid w:val="00002E60"/>
    <w:rsid w:val="00004165"/>
    <w:rsid w:val="00004BAF"/>
    <w:rsid w:val="00005CAB"/>
    <w:rsid w:val="00010062"/>
    <w:rsid w:val="00011DFF"/>
    <w:rsid w:val="00014AAC"/>
    <w:rsid w:val="00015E49"/>
    <w:rsid w:val="00015F19"/>
    <w:rsid w:val="00017A0D"/>
    <w:rsid w:val="00020C56"/>
    <w:rsid w:val="0002359F"/>
    <w:rsid w:val="000256FA"/>
    <w:rsid w:val="0002643C"/>
    <w:rsid w:val="00026ACC"/>
    <w:rsid w:val="0003171D"/>
    <w:rsid w:val="00031C1D"/>
    <w:rsid w:val="0003399B"/>
    <w:rsid w:val="0003423F"/>
    <w:rsid w:val="00034BD8"/>
    <w:rsid w:val="00035C50"/>
    <w:rsid w:val="000373AD"/>
    <w:rsid w:val="00043221"/>
    <w:rsid w:val="0004530D"/>
    <w:rsid w:val="000457A1"/>
    <w:rsid w:val="000458B1"/>
    <w:rsid w:val="00050001"/>
    <w:rsid w:val="000514C9"/>
    <w:rsid w:val="00052041"/>
    <w:rsid w:val="0005326A"/>
    <w:rsid w:val="0005347B"/>
    <w:rsid w:val="00053A4C"/>
    <w:rsid w:val="000576B8"/>
    <w:rsid w:val="00061072"/>
    <w:rsid w:val="0006266D"/>
    <w:rsid w:val="000630DD"/>
    <w:rsid w:val="00064533"/>
    <w:rsid w:val="00065506"/>
    <w:rsid w:val="00070D8D"/>
    <w:rsid w:val="0007347E"/>
    <w:rsid w:val="0007382E"/>
    <w:rsid w:val="000745E5"/>
    <w:rsid w:val="000766E1"/>
    <w:rsid w:val="00077F3D"/>
    <w:rsid w:val="00077FF6"/>
    <w:rsid w:val="00080D82"/>
    <w:rsid w:val="00081692"/>
    <w:rsid w:val="0008251E"/>
    <w:rsid w:val="000827F3"/>
    <w:rsid w:val="00082C46"/>
    <w:rsid w:val="000842A9"/>
    <w:rsid w:val="0008555C"/>
    <w:rsid w:val="00085A0E"/>
    <w:rsid w:val="00085EB2"/>
    <w:rsid w:val="00087548"/>
    <w:rsid w:val="00087AA9"/>
    <w:rsid w:val="00092A84"/>
    <w:rsid w:val="00093E7E"/>
    <w:rsid w:val="000976AD"/>
    <w:rsid w:val="000A1830"/>
    <w:rsid w:val="000A2603"/>
    <w:rsid w:val="000A27BF"/>
    <w:rsid w:val="000A4121"/>
    <w:rsid w:val="000A487D"/>
    <w:rsid w:val="000A4AA3"/>
    <w:rsid w:val="000A4B45"/>
    <w:rsid w:val="000A550E"/>
    <w:rsid w:val="000B0283"/>
    <w:rsid w:val="000B0949"/>
    <w:rsid w:val="000B0960"/>
    <w:rsid w:val="000B1A55"/>
    <w:rsid w:val="000B1AD7"/>
    <w:rsid w:val="000B20BB"/>
    <w:rsid w:val="000B27A0"/>
    <w:rsid w:val="000B27BB"/>
    <w:rsid w:val="000B2EF6"/>
    <w:rsid w:val="000B2FA6"/>
    <w:rsid w:val="000B3979"/>
    <w:rsid w:val="000B3CC0"/>
    <w:rsid w:val="000B4AA0"/>
    <w:rsid w:val="000B4C2F"/>
    <w:rsid w:val="000C15DF"/>
    <w:rsid w:val="000C2553"/>
    <w:rsid w:val="000C2BC1"/>
    <w:rsid w:val="000C38C3"/>
    <w:rsid w:val="000C4549"/>
    <w:rsid w:val="000C5D03"/>
    <w:rsid w:val="000C7076"/>
    <w:rsid w:val="000D09FD"/>
    <w:rsid w:val="000D19DE"/>
    <w:rsid w:val="000D44FB"/>
    <w:rsid w:val="000D4679"/>
    <w:rsid w:val="000D47D6"/>
    <w:rsid w:val="000D574B"/>
    <w:rsid w:val="000D6CFC"/>
    <w:rsid w:val="000D7B19"/>
    <w:rsid w:val="000E2E74"/>
    <w:rsid w:val="000E45DB"/>
    <w:rsid w:val="000E537B"/>
    <w:rsid w:val="000E57D0"/>
    <w:rsid w:val="000E7735"/>
    <w:rsid w:val="000E7858"/>
    <w:rsid w:val="000F3118"/>
    <w:rsid w:val="000F340E"/>
    <w:rsid w:val="000F39CA"/>
    <w:rsid w:val="000F4685"/>
    <w:rsid w:val="000F74CB"/>
    <w:rsid w:val="00105C13"/>
    <w:rsid w:val="00105FE6"/>
    <w:rsid w:val="00107927"/>
    <w:rsid w:val="00110E26"/>
    <w:rsid w:val="00111321"/>
    <w:rsid w:val="001128E7"/>
    <w:rsid w:val="0011397E"/>
    <w:rsid w:val="00114C6E"/>
    <w:rsid w:val="001152E0"/>
    <w:rsid w:val="00117BD6"/>
    <w:rsid w:val="001200D2"/>
    <w:rsid w:val="001206C2"/>
    <w:rsid w:val="00121978"/>
    <w:rsid w:val="00123422"/>
    <w:rsid w:val="0012362A"/>
    <w:rsid w:val="00123D02"/>
    <w:rsid w:val="0012411A"/>
    <w:rsid w:val="0012473B"/>
    <w:rsid w:val="00124B6A"/>
    <w:rsid w:val="00127171"/>
    <w:rsid w:val="00130462"/>
    <w:rsid w:val="001317D8"/>
    <w:rsid w:val="001327A7"/>
    <w:rsid w:val="00135463"/>
    <w:rsid w:val="00135E98"/>
    <w:rsid w:val="00136575"/>
    <w:rsid w:val="00136D4C"/>
    <w:rsid w:val="00142538"/>
    <w:rsid w:val="00142BB9"/>
    <w:rsid w:val="00144F96"/>
    <w:rsid w:val="00147519"/>
    <w:rsid w:val="00147D27"/>
    <w:rsid w:val="00151EAC"/>
    <w:rsid w:val="00151FCF"/>
    <w:rsid w:val="00153528"/>
    <w:rsid w:val="00154E68"/>
    <w:rsid w:val="001550A0"/>
    <w:rsid w:val="001556EC"/>
    <w:rsid w:val="00155717"/>
    <w:rsid w:val="00156EF7"/>
    <w:rsid w:val="00161A7B"/>
    <w:rsid w:val="00162542"/>
    <w:rsid w:val="00162548"/>
    <w:rsid w:val="001655FA"/>
    <w:rsid w:val="001675D4"/>
    <w:rsid w:val="00167B64"/>
    <w:rsid w:val="00172166"/>
    <w:rsid w:val="00172183"/>
    <w:rsid w:val="001748DB"/>
    <w:rsid w:val="001751AB"/>
    <w:rsid w:val="00175399"/>
    <w:rsid w:val="00175A3F"/>
    <w:rsid w:val="0018013F"/>
    <w:rsid w:val="00180656"/>
    <w:rsid w:val="00180E09"/>
    <w:rsid w:val="001832EE"/>
    <w:rsid w:val="00183D4C"/>
    <w:rsid w:val="00183F6D"/>
    <w:rsid w:val="001852D4"/>
    <w:rsid w:val="001854B4"/>
    <w:rsid w:val="0018670E"/>
    <w:rsid w:val="0018729B"/>
    <w:rsid w:val="00192150"/>
    <w:rsid w:val="0019219A"/>
    <w:rsid w:val="00193F02"/>
    <w:rsid w:val="00195077"/>
    <w:rsid w:val="00195909"/>
    <w:rsid w:val="00197BE7"/>
    <w:rsid w:val="001A033F"/>
    <w:rsid w:val="001A08AA"/>
    <w:rsid w:val="001A59CB"/>
    <w:rsid w:val="001A5A85"/>
    <w:rsid w:val="001A71E8"/>
    <w:rsid w:val="001A7E2A"/>
    <w:rsid w:val="001B14B4"/>
    <w:rsid w:val="001B29AD"/>
    <w:rsid w:val="001B2EA9"/>
    <w:rsid w:val="001B60E3"/>
    <w:rsid w:val="001B7991"/>
    <w:rsid w:val="001C1409"/>
    <w:rsid w:val="001C1B15"/>
    <w:rsid w:val="001C1C2F"/>
    <w:rsid w:val="001C2AE6"/>
    <w:rsid w:val="001C2F0B"/>
    <w:rsid w:val="001C398E"/>
    <w:rsid w:val="001C4A89"/>
    <w:rsid w:val="001C6177"/>
    <w:rsid w:val="001C749C"/>
    <w:rsid w:val="001D0363"/>
    <w:rsid w:val="001D12B4"/>
    <w:rsid w:val="001D1913"/>
    <w:rsid w:val="001D1B07"/>
    <w:rsid w:val="001D683F"/>
    <w:rsid w:val="001D7D94"/>
    <w:rsid w:val="001E0A28"/>
    <w:rsid w:val="001E4218"/>
    <w:rsid w:val="001E6C4D"/>
    <w:rsid w:val="001F0B20"/>
    <w:rsid w:val="001F19BA"/>
    <w:rsid w:val="001F220E"/>
    <w:rsid w:val="001F2413"/>
    <w:rsid w:val="00200A62"/>
    <w:rsid w:val="002019BE"/>
    <w:rsid w:val="00201DA8"/>
    <w:rsid w:val="00203740"/>
    <w:rsid w:val="00210B2A"/>
    <w:rsid w:val="002138EA"/>
    <w:rsid w:val="002139EA"/>
    <w:rsid w:val="00213F84"/>
    <w:rsid w:val="0021449C"/>
    <w:rsid w:val="0021474D"/>
    <w:rsid w:val="00214BF6"/>
    <w:rsid w:val="00214C7B"/>
    <w:rsid w:val="00214DC4"/>
    <w:rsid w:val="00214FBD"/>
    <w:rsid w:val="00215192"/>
    <w:rsid w:val="00217533"/>
    <w:rsid w:val="00221E08"/>
    <w:rsid w:val="00222897"/>
    <w:rsid w:val="00222B0C"/>
    <w:rsid w:val="002238A1"/>
    <w:rsid w:val="002259DD"/>
    <w:rsid w:val="00226450"/>
    <w:rsid w:val="00226B48"/>
    <w:rsid w:val="00227C38"/>
    <w:rsid w:val="00230753"/>
    <w:rsid w:val="002338BE"/>
    <w:rsid w:val="002343AC"/>
    <w:rsid w:val="00234925"/>
    <w:rsid w:val="00235394"/>
    <w:rsid w:val="00235577"/>
    <w:rsid w:val="00236C16"/>
    <w:rsid w:val="002371B2"/>
    <w:rsid w:val="002374FB"/>
    <w:rsid w:val="00240E93"/>
    <w:rsid w:val="002435CA"/>
    <w:rsid w:val="0024469F"/>
    <w:rsid w:val="002460AD"/>
    <w:rsid w:val="00250B5B"/>
    <w:rsid w:val="00252CDE"/>
    <w:rsid w:val="00252DB8"/>
    <w:rsid w:val="002537BC"/>
    <w:rsid w:val="00254A35"/>
    <w:rsid w:val="00254DB9"/>
    <w:rsid w:val="00255C58"/>
    <w:rsid w:val="00260A94"/>
    <w:rsid w:val="00260EC7"/>
    <w:rsid w:val="00260F64"/>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39AF"/>
    <w:rsid w:val="00294491"/>
    <w:rsid w:val="0029486D"/>
    <w:rsid w:val="00294BDE"/>
    <w:rsid w:val="00295266"/>
    <w:rsid w:val="002955BD"/>
    <w:rsid w:val="00295B2D"/>
    <w:rsid w:val="00296052"/>
    <w:rsid w:val="00296627"/>
    <w:rsid w:val="00297ACA"/>
    <w:rsid w:val="002A0CED"/>
    <w:rsid w:val="002A282D"/>
    <w:rsid w:val="002A4CD0"/>
    <w:rsid w:val="002A5F45"/>
    <w:rsid w:val="002A7DA6"/>
    <w:rsid w:val="002B03D9"/>
    <w:rsid w:val="002B0A80"/>
    <w:rsid w:val="002B31C6"/>
    <w:rsid w:val="002B516C"/>
    <w:rsid w:val="002B587E"/>
    <w:rsid w:val="002B5E1D"/>
    <w:rsid w:val="002B60C1"/>
    <w:rsid w:val="002C033D"/>
    <w:rsid w:val="002C08DC"/>
    <w:rsid w:val="002C128B"/>
    <w:rsid w:val="002C1436"/>
    <w:rsid w:val="002C26B6"/>
    <w:rsid w:val="002C4B52"/>
    <w:rsid w:val="002C5ADE"/>
    <w:rsid w:val="002C689A"/>
    <w:rsid w:val="002C7138"/>
    <w:rsid w:val="002C7BC3"/>
    <w:rsid w:val="002D03E5"/>
    <w:rsid w:val="002D0678"/>
    <w:rsid w:val="002D0980"/>
    <w:rsid w:val="002D0B22"/>
    <w:rsid w:val="002D36EB"/>
    <w:rsid w:val="002D5BC7"/>
    <w:rsid w:val="002D6BDF"/>
    <w:rsid w:val="002D7072"/>
    <w:rsid w:val="002D791F"/>
    <w:rsid w:val="002D79B3"/>
    <w:rsid w:val="002E08FD"/>
    <w:rsid w:val="002E2CE9"/>
    <w:rsid w:val="002E34E6"/>
    <w:rsid w:val="002E3BF7"/>
    <w:rsid w:val="002E3F6A"/>
    <w:rsid w:val="002E403E"/>
    <w:rsid w:val="002E4C74"/>
    <w:rsid w:val="002E568F"/>
    <w:rsid w:val="002E63C2"/>
    <w:rsid w:val="002F04A5"/>
    <w:rsid w:val="002F155F"/>
    <w:rsid w:val="002F158C"/>
    <w:rsid w:val="002F4093"/>
    <w:rsid w:val="002F5636"/>
    <w:rsid w:val="002F6AC9"/>
    <w:rsid w:val="002F7343"/>
    <w:rsid w:val="002F7B3E"/>
    <w:rsid w:val="00301705"/>
    <w:rsid w:val="003022A5"/>
    <w:rsid w:val="00304DEE"/>
    <w:rsid w:val="00305EAD"/>
    <w:rsid w:val="00307054"/>
    <w:rsid w:val="00307E51"/>
    <w:rsid w:val="00311363"/>
    <w:rsid w:val="0031183E"/>
    <w:rsid w:val="00312651"/>
    <w:rsid w:val="00312D27"/>
    <w:rsid w:val="00313647"/>
    <w:rsid w:val="00315867"/>
    <w:rsid w:val="00317C82"/>
    <w:rsid w:val="00320F0E"/>
    <w:rsid w:val="00321150"/>
    <w:rsid w:val="0032272D"/>
    <w:rsid w:val="00323959"/>
    <w:rsid w:val="003260D7"/>
    <w:rsid w:val="00327492"/>
    <w:rsid w:val="00327C16"/>
    <w:rsid w:val="00333416"/>
    <w:rsid w:val="003335C2"/>
    <w:rsid w:val="003338A1"/>
    <w:rsid w:val="00335F50"/>
    <w:rsid w:val="00336697"/>
    <w:rsid w:val="0034069F"/>
    <w:rsid w:val="00340869"/>
    <w:rsid w:val="00340E05"/>
    <w:rsid w:val="003418CB"/>
    <w:rsid w:val="00344663"/>
    <w:rsid w:val="00346A00"/>
    <w:rsid w:val="00346AAB"/>
    <w:rsid w:val="00351807"/>
    <w:rsid w:val="003550A8"/>
    <w:rsid w:val="00355873"/>
    <w:rsid w:val="0035660F"/>
    <w:rsid w:val="00357304"/>
    <w:rsid w:val="00357B14"/>
    <w:rsid w:val="003628B9"/>
    <w:rsid w:val="00362D8F"/>
    <w:rsid w:val="00366586"/>
    <w:rsid w:val="00367724"/>
    <w:rsid w:val="003710BA"/>
    <w:rsid w:val="0037205B"/>
    <w:rsid w:val="0037213B"/>
    <w:rsid w:val="003755C1"/>
    <w:rsid w:val="003770F6"/>
    <w:rsid w:val="00380756"/>
    <w:rsid w:val="00382A70"/>
    <w:rsid w:val="00383230"/>
    <w:rsid w:val="00383E37"/>
    <w:rsid w:val="00385B49"/>
    <w:rsid w:val="00386C7A"/>
    <w:rsid w:val="00387036"/>
    <w:rsid w:val="00387D72"/>
    <w:rsid w:val="00392E48"/>
    <w:rsid w:val="00393042"/>
    <w:rsid w:val="0039318E"/>
    <w:rsid w:val="00394AD5"/>
    <w:rsid w:val="003953B6"/>
    <w:rsid w:val="0039642D"/>
    <w:rsid w:val="003973B6"/>
    <w:rsid w:val="00397482"/>
    <w:rsid w:val="003979B8"/>
    <w:rsid w:val="003A2E40"/>
    <w:rsid w:val="003A3E30"/>
    <w:rsid w:val="003A4127"/>
    <w:rsid w:val="003A4C3E"/>
    <w:rsid w:val="003A6965"/>
    <w:rsid w:val="003B0158"/>
    <w:rsid w:val="003B40B6"/>
    <w:rsid w:val="003B5055"/>
    <w:rsid w:val="003B5169"/>
    <w:rsid w:val="003B556E"/>
    <w:rsid w:val="003B56DB"/>
    <w:rsid w:val="003B755E"/>
    <w:rsid w:val="003C020C"/>
    <w:rsid w:val="003C0F42"/>
    <w:rsid w:val="003C228E"/>
    <w:rsid w:val="003C51E7"/>
    <w:rsid w:val="003C60D9"/>
    <w:rsid w:val="003C6893"/>
    <w:rsid w:val="003C6DE2"/>
    <w:rsid w:val="003D1EFD"/>
    <w:rsid w:val="003D24A5"/>
    <w:rsid w:val="003D28BF"/>
    <w:rsid w:val="003D4215"/>
    <w:rsid w:val="003D4C47"/>
    <w:rsid w:val="003D7719"/>
    <w:rsid w:val="003E0094"/>
    <w:rsid w:val="003E09BF"/>
    <w:rsid w:val="003E121F"/>
    <w:rsid w:val="003E40EE"/>
    <w:rsid w:val="003E5379"/>
    <w:rsid w:val="003E53C5"/>
    <w:rsid w:val="003F1C1B"/>
    <w:rsid w:val="003F3A2F"/>
    <w:rsid w:val="003F4288"/>
    <w:rsid w:val="003F7215"/>
    <w:rsid w:val="00401043"/>
    <w:rsid w:val="00401144"/>
    <w:rsid w:val="0040264E"/>
    <w:rsid w:val="0040449B"/>
    <w:rsid w:val="00404831"/>
    <w:rsid w:val="00404B02"/>
    <w:rsid w:val="0040550C"/>
    <w:rsid w:val="0040559A"/>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3540"/>
    <w:rsid w:val="00423E85"/>
    <w:rsid w:val="00424295"/>
    <w:rsid w:val="0042481F"/>
    <w:rsid w:val="00424F8C"/>
    <w:rsid w:val="00425551"/>
    <w:rsid w:val="00426275"/>
    <w:rsid w:val="00426E85"/>
    <w:rsid w:val="004271BA"/>
    <w:rsid w:val="004303FF"/>
    <w:rsid w:val="00430497"/>
    <w:rsid w:val="00430564"/>
    <w:rsid w:val="00430EA5"/>
    <w:rsid w:val="00434DC1"/>
    <w:rsid w:val="004350F4"/>
    <w:rsid w:val="004378FD"/>
    <w:rsid w:val="00440DF4"/>
    <w:rsid w:val="004412A0"/>
    <w:rsid w:val="00442337"/>
    <w:rsid w:val="0044420A"/>
    <w:rsid w:val="00445A37"/>
    <w:rsid w:val="00446408"/>
    <w:rsid w:val="00446F0F"/>
    <w:rsid w:val="004475C4"/>
    <w:rsid w:val="00450F27"/>
    <w:rsid w:val="004510E5"/>
    <w:rsid w:val="004537A9"/>
    <w:rsid w:val="004552B5"/>
    <w:rsid w:val="00456A75"/>
    <w:rsid w:val="00457476"/>
    <w:rsid w:val="00457A19"/>
    <w:rsid w:val="00461E39"/>
    <w:rsid w:val="00462D3A"/>
    <w:rsid w:val="004633C3"/>
    <w:rsid w:val="00463521"/>
    <w:rsid w:val="00463746"/>
    <w:rsid w:val="00464C1B"/>
    <w:rsid w:val="00471125"/>
    <w:rsid w:val="0047437A"/>
    <w:rsid w:val="0047471D"/>
    <w:rsid w:val="00476A38"/>
    <w:rsid w:val="00480C6F"/>
    <w:rsid w:val="00480E42"/>
    <w:rsid w:val="004838E5"/>
    <w:rsid w:val="00484104"/>
    <w:rsid w:val="00484C5D"/>
    <w:rsid w:val="00484F9A"/>
    <w:rsid w:val="0048543E"/>
    <w:rsid w:val="004866AF"/>
    <w:rsid w:val="004868C1"/>
    <w:rsid w:val="0048750F"/>
    <w:rsid w:val="0049019A"/>
    <w:rsid w:val="00490E40"/>
    <w:rsid w:val="004922D6"/>
    <w:rsid w:val="00494450"/>
    <w:rsid w:val="004A17E9"/>
    <w:rsid w:val="004A330B"/>
    <w:rsid w:val="004A495F"/>
    <w:rsid w:val="004A7544"/>
    <w:rsid w:val="004B026C"/>
    <w:rsid w:val="004B0B2C"/>
    <w:rsid w:val="004B1968"/>
    <w:rsid w:val="004B2018"/>
    <w:rsid w:val="004B33B6"/>
    <w:rsid w:val="004B6B0F"/>
    <w:rsid w:val="004C0693"/>
    <w:rsid w:val="004C0E92"/>
    <w:rsid w:val="004C54E5"/>
    <w:rsid w:val="004C6903"/>
    <w:rsid w:val="004C7DC8"/>
    <w:rsid w:val="004D21B0"/>
    <w:rsid w:val="004D4B16"/>
    <w:rsid w:val="004D737D"/>
    <w:rsid w:val="004E2659"/>
    <w:rsid w:val="004E39EE"/>
    <w:rsid w:val="004E475C"/>
    <w:rsid w:val="004E4ED0"/>
    <w:rsid w:val="004E56E0"/>
    <w:rsid w:val="004E7329"/>
    <w:rsid w:val="004E78AC"/>
    <w:rsid w:val="004F0CAC"/>
    <w:rsid w:val="004F2CB0"/>
    <w:rsid w:val="004F3605"/>
    <w:rsid w:val="004F46BC"/>
    <w:rsid w:val="004F5EA4"/>
    <w:rsid w:val="004F6B92"/>
    <w:rsid w:val="00500D2C"/>
    <w:rsid w:val="005017F7"/>
    <w:rsid w:val="00501FA7"/>
    <w:rsid w:val="00502410"/>
    <w:rsid w:val="005034DC"/>
    <w:rsid w:val="00505BFA"/>
    <w:rsid w:val="00506440"/>
    <w:rsid w:val="00507167"/>
    <w:rsid w:val="005071B4"/>
    <w:rsid w:val="00507687"/>
    <w:rsid w:val="005117A9"/>
    <w:rsid w:val="00511F57"/>
    <w:rsid w:val="00512D8C"/>
    <w:rsid w:val="00515CBE"/>
    <w:rsid w:val="00515E2B"/>
    <w:rsid w:val="00516D64"/>
    <w:rsid w:val="0052224B"/>
    <w:rsid w:val="00522A7E"/>
    <w:rsid w:val="00522F20"/>
    <w:rsid w:val="00523F3F"/>
    <w:rsid w:val="00525FA3"/>
    <w:rsid w:val="00526812"/>
    <w:rsid w:val="00530732"/>
    <w:rsid w:val="005308DB"/>
    <w:rsid w:val="00530A2E"/>
    <w:rsid w:val="00530FBE"/>
    <w:rsid w:val="00531048"/>
    <w:rsid w:val="00531B7F"/>
    <w:rsid w:val="00532396"/>
    <w:rsid w:val="00532475"/>
    <w:rsid w:val="005327A9"/>
    <w:rsid w:val="00533159"/>
    <w:rsid w:val="005339DB"/>
    <w:rsid w:val="00533ACE"/>
    <w:rsid w:val="00534C89"/>
    <w:rsid w:val="0053683D"/>
    <w:rsid w:val="00540543"/>
    <w:rsid w:val="005406F9"/>
    <w:rsid w:val="00540914"/>
    <w:rsid w:val="00541573"/>
    <w:rsid w:val="0054348A"/>
    <w:rsid w:val="00543877"/>
    <w:rsid w:val="00543B22"/>
    <w:rsid w:val="005462A3"/>
    <w:rsid w:val="00546F3F"/>
    <w:rsid w:val="0055238A"/>
    <w:rsid w:val="00555DAB"/>
    <w:rsid w:val="0056696E"/>
    <w:rsid w:val="00566E01"/>
    <w:rsid w:val="00571237"/>
    <w:rsid w:val="005712AA"/>
    <w:rsid w:val="00571777"/>
    <w:rsid w:val="00571C1C"/>
    <w:rsid w:val="00573D72"/>
    <w:rsid w:val="005770D3"/>
    <w:rsid w:val="005809BC"/>
    <w:rsid w:val="00580FF5"/>
    <w:rsid w:val="0058519C"/>
    <w:rsid w:val="00585E1D"/>
    <w:rsid w:val="005912AC"/>
    <w:rsid w:val="0059149A"/>
    <w:rsid w:val="0059221C"/>
    <w:rsid w:val="00594201"/>
    <w:rsid w:val="00594A05"/>
    <w:rsid w:val="0059545B"/>
    <w:rsid w:val="005956EE"/>
    <w:rsid w:val="00595BB4"/>
    <w:rsid w:val="005972A1"/>
    <w:rsid w:val="00597A14"/>
    <w:rsid w:val="005A083E"/>
    <w:rsid w:val="005A0BC4"/>
    <w:rsid w:val="005A1362"/>
    <w:rsid w:val="005A3719"/>
    <w:rsid w:val="005A51CF"/>
    <w:rsid w:val="005A66A6"/>
    <w:rsid w:val="005A6BC8"/>
    <w:rsid w:val="005A7ACA"/>
    <w:rsid w:val="005B10E4"/>
    <w:rsid w:val="005B275F"/>
    <w:rsid w:val="005B4802"/>
    <w:rsid w:val="005B62A2"/>
    <w:rsid w:val="005B68F8"/>
    <w:rsid w:val="005C149E"/>
    <w:rsid w:val="005C1EA6"/>
    <w:rsid w:val="005C3BFB"/>
    <w:rsid w:val="005C43AE"/>
    <w:rsid w:val="005C66AB"/>
    <w:rsid w:val="005C75EB"/>
    <w:rsid w:val="005D01BB"/>
    <w:rsid w:val="005D03E8"/>
    <w:rsid w:val="005D0AAB"/>
    <w:rsid w:val="005D0B99"/>
    <w:rsid w:val="005D308E"/>
    <w:rsid w:val="005D3A48"/>
    <w:rsid w:val="005D5929"/>
    <w:rsid w:val="005D5DF4"/>
    <w:rsid w:val="005D7AF8"/>
    <w:rsid w:val="005E17BF"/>
    <w:rsid w:val="005E26E0"/>
    <w:rsid w:val="005E366A"/>
    <w:rsid w:val="005E39EB"/>
    <w:rsid w:val="005E53F4"/>
    <w:rsid w:val="005E7A95"/>
    <w:rsid w:val="005F1F5F"/>
    <w:rsid w:val="005F2145"/>
    <w:rsid w:val="005F2D54"/>
    <w:rsid w:val="005F66C1"/>
    <w:rsid w:val="00601112"/>
    <w:rsid w:val="006016E1"/>
    <w:rsid w:val="00602D27"/>
    <w:rsid w:val="00603725"/>
    <w:rsid w:val="006037FA"/>
    <w:rsid w:val="006042F0"/>
    <w:rsid w:val="0060630C"/>
    <w:rsid w:val="00613589"/>
    <w:rsid w:val="006139F0"/>
    <w:rsid w:val="006144A1"/>
    <w:rsid w:val="00615EBB"/>
    <w:rsid w:val="00616096"/>
    <w:rsid w:val="006160A2"/>
    <w:rsid w:val="00617D7F"/>
    <w:rsid w:val="006235D1"/>
    <w:rsid w:val="00623C5D"/>
    <w:rsid w:val="00624042"/>
    <w:rsid w:val="00624199"/>
    <w:rsid w:val="0062564F"/>
    <w:rsid w:val="00626168"/>
    <w:rsid w:val="00626EDE"/>
    <w:rsid w:val="00627A97"/>
    <w:rsid w:val="006302AA"/>
    <w:rsid w:val="006363BD"/>
    <w:rsid w:val="006400D8"/>
    <w:rsid w:val="006412DC"/>
    <w:rsid w:val="006418C7"/>
    <w:rsid w:val="006422EC"/>
    <w:rsid w:val="006423D3"/>
    <w:rsid w:val="00642BC6"/>
    <w:rsid w:val="00644790"/>
    <w:rsid w:val="00645629"/>
    <w:rsid w:val="00646DA4"/>
    <w:rsid w:val="006501AF"/>
    <w:rsid w:val="00650DDE"/>
    <w:rsid w:val="00653BCF"/>
    <w:rsid w:val="00654FE0"/>
    <w:rsid w:val="0065505B"/>
    <w:rsid w:val="00656C64"/>
    <w:rsid w:val="006602B7"/>
    <w:rsid w:val="006643F4"/>
    <w:rsid w:val="006649C1"/>
    <w:rsid w:val="006652E8"/>
    <w:rsid w:val="006670AC"/>
    <w:rsid w:val="00670C3F"/>
    <w:rsid w:val="00672307"/>
    <w:rsid w:val="00672FF3"/>
    <w:rsid w:val="00673BD1"/>
    <w:rsid w:val="006753F4"/>
    <w:rsid w:val="0067560D"/>
    <w:rsid w:val="0067564D"/>
    <w:rsid w:val="00675B6E"/>
    <w:rsid w:val="006808C6"/>
    <w:rsid w:val="00682668"/>
    <w:rsid w:val="0068300C"/>
    <w:rsid w:val="006847A5"/>
    <w:rsid w:val="0068653F"/>
    <w:rsid w:val="00692A68"/>
    <w:rsid w:val="00694A99"/>
    <w:rsid w:val="00695D85"/>
    <w:rsid w:val="006A30A2"/>
    <w:rsid w:val="006A5F1F"/>
    <w:rsid w:val="006A5FB8"/>
    <w:rsid w:val="006A6D23"/>
    <w:rsid w:val="006B08C2"/>
    <w:rsid w:val="006B2047"/>
    <w:rsid w:val="006B25DE"/>
    <w:rsid w:val="006B5921"/>
    <w:rsid w:val="006B6897"/>
    <w:rsid w:val="006B7A1E"/>
    <w:rsid w:val="006C1BC1"/>
    <w:rsid w:val="006C1C3B"/>
    <w:rsid w:val="006C281A"/>
    <w:rsid w:val="006C4E43"/>
    <w:rsid w:val="006C59C7"/>
    <w:rsid w:val="006C5A9E"/>
    <w:rsid w:val="006C643E"/>
    <w:rsid w:val="006C6B2A"/>
    <w:rsid w:val="006D0BB0"/>
    <w:rsid w:val="006D1FAC"/>
    <w:rsid w:val="006D2932"/>
    <w:rsid w:val="006D3671"/>
    <w:rsid w:val="006D37AE"/>
    <w:rsid w:val="006D4176"/>
    <w:rsid w:val="006D4B9B"/>
    <w:rsid w:val="006D60C6"/>
    <w:rsid w:val="006D660B"/>
    <w:rsid w:val="006D7932"/>
    <w:rsid w:val="006E0A73"/>
    <w:rsid w:val="006E0BEA"/>
    <w:rsid w:val="006E0FEE"/>
    <w:rsid w:val="006E3668"/>
    <w:rsid w:val="006E38AA"/>
    <w:rsid w:val="006E4B8B"/>
    <w:rsid w:val="006E5218"/>
    <w:rsid w:val="006E5684"/>
    <w:rsid w:val="006E5A28"/>
    <w:rsid w:val="006E6992"/>
    <w:rsid w:val="006E6C11"/>
    <w:rsid w:val="006E7DA4"/>
    <w:rsid w:val="006F2974"/>
    <w:rsid w:val="006F54B2"/>
    <w:rsid w:val="006F7C0C"/>
    <w:rsid w:val="00700251"/>
    <w:rsid w:val="00700755"/>
    <w:rsid w:val="00701908"/>
    <w:rsid w:val="00701984"/>
    <w:rsid w:val="00702815"/>
    <w:rsid w:val="007047BA"/>
    <w:rsid w:val="00705235"/>
    <w:rsid w:val="00705EC1"/>
    <w:rsid w:val="00705FD8"/>
    <w:rsid w:val="0070646B"/>
    <w:rsid w:val="00711C15"/>
    <w:rsid w:val="007130A2"/>
    <w:rsid w:val="00714B51"/>
    <w:rsid w:val="00715463"/>
    <w:rsid w:val="00716D9D"/>
    <w:rsid w:val="00720C2D"/>
    <w:rsid w:val="00721C5F"/>
    <w:rsid w:val="00722178"/>
    <w:rsid w:val="007266CD"/>
    <w:rsid w:val="00727499"/>
    <w:rsid w:val="00730655"/>
    <w:rsid w:val="00731D77"/>
    <w:rsid w:val="00732360"/>
    <w:rsid w:val="00732957"/>
    <w:rsid w:val="0073390A"/>
    <w:rsid w:val="00734E64"/>
    <w:rsid w:val="00735653"/>
    <w:rsid w:val="00736B37"/>
    <w:rsid w:val="00740A35"/>
    <w:rsid w:val="00740FD7"/>
    <w:rsid w:val="00742C24"/>
    <w:rsid w:val="007455A0"/>
    <w:rsid w:val="0074691A"/>
    <w:rsid w:val="007512C3"/>
    <w:rsid w:val="007520B4"/>
    <w:rsid w:val="00754029"/>
    <w:rsid w:val="00754449"/>
    <w:rsid w:val="0075643F"/>
    <w:rsid w:val="0076025E"/>
    <w:rsid w:val="00763599"/>
    <w:rsid w:val="00764BD7"/>
    <w:rsid w:val="007655D5"/>
    <w:rsid w:val="00765AFA"/>
    <w:rsid w:val="00770687"/>
    <w:rsid w:val="00770CB0"/>
    <w:rsid w:val="0077486F"/>
    <w:rsid w:val="007763C1"/>
    <w:rsid w:val="00776D90"/>
    <w:rsid w:val="00777E82"/>
    <w:rsid w:val="00781359"/>
    <w:rsid w:val="00786921"/>
    <w:rsid w:val="00797D07"/>
    <w:rsid w:val="007A0C43"/>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521"/>
    <w:rsid w:val="007D19B7"/>
    <w:rsid w:val="007D33FD"/>
    <w:rsid w:val="007D51AA"/>
    <w:rsid w:val="007D75E5"/>
    <w:rsid w:val="007D773E"/>
    <w:rsid w:val="007E0063"/>
    <w:rsid w:val="007E066E"/>
    <w:rsid w:val="007E0D23"/>
    <w:rsid w:val="007E1356"/>
    <w:rsid w:val="007E20FC"/>
    <w:rsid w:val="007E34FF"/>
    <w:rsid w:val="007E7062"/>
    <w:rsid w:val="007F0E1E"/>
    <w:rsid w:val="007F12A6"/>
    <w:rsid w:val="007F17EA"/>
    <w:rsid w:val="007F29A7"/>
    <w:rsid w:val="007F6885"/>
    <w:rsid w:val="007F7122"/>
    <w:rsid w:val="008004B4"/>
    <w:rsid w:val="008018FD"/>
    <w:rsid w:val="0080238E"/>
    <w:rsid w:val="00803231"/>
    <w:rsid w:val="00805009"/>
    <w:rsid w:val="0080582C"/>
    <w:rsid w:val="00805B9E"/>
    <w:rsid w:val="00805BE8"/>
    <w:rsid w:val="00806F9D"/>
    <w:rsid w:val="00807CD8"/>
    <w:rsid w:val="008113D1"/>
    <w:rsid w:val="00811F01"/>
    <w:rsid w:val="00816078"/>
    <w:rsid w:val="00816113"/>
    <w:rsid w:val="008177E3"/>
    <w:rsid w:val="00820899"/>
    <w:rsid w:val="00823AA9"/>
    <w:rsid w:val="00824817"/>
    <w:rsid w:val="008255B9"/>
    <w:rsid w:val="00825CD8"/>
    <w:rsid w:val="00826969"/>
    <w:rsid w:val="008269DF"/>
    <w:rsid w:val="00827324"/>
    <w:rsid w:val="00827FF6"/>
    <w:rsid w:val="00830D3E"/>
    <w:rsid w:val="00835217"/>
    <w:rsid w:val="008355EA"/>
    <w:rsid w:val="00836377"/>
    <w:rsid w:val="00836CF8"/>
    <w:rsid w:val="00837458"/>
    <w:rsid w:val="00837AAE"/>
    <w:rsid w:val="00841899"/>
    <w:rsid w:val="00842588"/>
    <w:rsid w:val="00842814"/>
    <w:rsid w:val="008429AD"/>
    <w:rsid w:val="008429DB"/>
    <w:rsid w:val="00843A6B"/>
    <w:rsid w:val="00850A08"/>
    <w:rsid w:val="00850C75"/>
    <w:rsid w:val="00850E39"/>
    <w:rsid w:val="008528EE"/>
    <w:rsid w:val="0085477A"/>
    <w:rsid w:val="00855107"/>
    <w:rsid w:val="00855173"/>
    <w:rsid w:val="008557D9"/>
    <w:rsid w:val="00855BF7"/>
    <w:rsid w:val="00856214"/>
    <w:rsid w:val="00862089"/>
    <w:rsid w:val="00863C62"/>
    <w:rsid w:val="00865362"/>
    <w:rsid w:val="00866D5B"/>
    <w:rsid w:val="00866FF5"/>
    <w:rsid w:val="00871106"/>
    <w:rsid w:val="00871B33"/>
    <w:rsid w:val="008722C5"/>
    <w:rsid w:val="0087332D"/>
    <w:rsid w:val="00873E1F"/>
    <w:rsid w:val="00874875"/>
    <w:rsid w:val="00874C16"/>
    <w:rsid w:val="0087634A"/>
    <w:rsid w:val="00876540"/>
    <w:rsid w:val="00877ED9"/>
    <w:rsid w:val="00881A0D"/>
    <w:rsid w:val="00883C49"/>
    <w:rsid w:val="008842C7"/>
    <w:rsid w:val="00886D1F"/>
    <w:rsid w:val="008908C8"/>
    <w:rsid w:val="00891EE1"/>
    <w:rsid w:val="00893987"/>
    <w:rsid w:val="00893DC4"/>
    <w:rsid w:val="008963EF"/>
    <w:rsid w:val="0089688E"/>
    <w:rsid w:val="00897A1C"/>
    <w:rsid w:val="008A0194"/>
    <w:rsid w:val="008A01BA"/>
    <w:rsid w:val="008A1FBE"/>
    <w:rsid w:val="008A2E0E"/>
    <w:rsid w:val="008A3590"/>
    <w:rsid w:val="008A4728"/>
    <w:rsid w:val="008A4763"/>
    <w:rsid w:val="008A4B8F"/>
    <w:rsid w:val="008A4C99"/>
    <w:rsid w:val="008A607E"/>
    <w:rsid w:val="008B1BEA"/>
    <w:rsid w:val="008B2A62"/>
    <w:rsid w:val="008B3194"/>
    <w:rsid w:val="008B5AE7"/>
    <w:rsid w:val="008B631A"/>
    <w:rsid w:val="008B655F"/>
    <w:rsid w:val="008B67A3"/>
    <w:rsid w:val="008C25F2"/>
    <w:rsid w:val="008C3F3E"/>
    <w:rsid w:val="008C4A82"/>
    <w:rsid w:val="008C561C"/>
    <w:rsid w:val="008C60E9"/>
    <w:rsid w:val="008C67FC"/>
    <w:rsid w:val="008C6A6B"/>
    <w:rsid w:val="008D1131"/>
    <w:rsid w:val="008D169C"/>
    <w:rsid w:val="008D1B7C"/>
    <w:rsid w:val="008D34FD"/>
    <w:rsid w:val="008D6657"/>
    <w:rsid w:val="008D6F97"/>
    <w:rsid w:val="008E02B0"/>
    <w:rsid w:val="008E1F60"/>
    <w:rsid w:val="008E307E"/>
    <w:rsid w:val="008E345A"/>
    <w:rsid w:val="008E35CB"/>
    <w:rsid w:val="008E42A5"/>
    <w:rsid w:val="008E522F"/>
    <w:rsid w:val="008E59BD"/>
    <w:rsid w:val="008E6A81"/>
    <w:rsid w:val="008E72B4"/>
    <w:rsid w:val="008E7D7A"/>
    <w:rsid w:val="008E7DBE"/>
    <w:rsid w:val="008E7FD2"/>
    <w:rsid w:val="008F0995"/>
    <w:rsid w:val="008F1D72"/>
    <w:rsid w:val="008F2B2F"/>
    <w:rsid w:val="008F3C6A"/>
    <w:rsid w:val="008F4DD1"/>
    <w:rsid w:val="008F5007"/>
    <w:rsid w:val="008F6056"/>
    <w:rsid w:val="00901682"/>
    <w:rsid w:val="00902C07"/>
    <w:rsid w:val="00905804"/>
    <w:rsid w:val="009075D4"/>
    <w:rsid w:val="00907FB6"/>
    <w:rsid w:val="00910048"/>
    <w:rsid w:val="009101E2"/>
    <w:rsid w:val="009128D8"/>
    <w:rsid w:val="00913BB8"/>
    <w:rsid w:val="00915476"/>
    <w:rsid w:val="00915D73"/>
    <w:rsid w:val="00916077"/>
    <w:rsid w:val="009170A2"/>
    <w:rsid w:val="00917AFA"/>
    <w:rsid w:val="009208A6"/>
    <w:rsid w:val="00924514"/>
    <w:rsid w:val="00924B30"/>
    <w:rsid w:val="00925086"/>
    <w:rsid w:val="00927316"/>
    <w:rsid w:val="00927F73"/>
    <w:rsid w:val="0093133D"/>
    <w:rsid w:val="00931A51"/>
    <w:rsid w:val="0093276D"/>
    <w:rsid w:val="00933D12"/>
    <w:rsid w:val="00934263"/>
    <w:rsid w:val="00934D47"/>
    <w:rsid w:val="00935879"/>
    <w:rsid w:val="00937065"/>
    <w:rsid w:val="0093720D"/>
    <w:rsid w:val="00940285"/>
    <w:rsid w:val="009415B0"/>
    <w:rsid w:val="00942957"/>
    <w:rsid w:val="009443D9"/>
    <w:rsid w:val="00947E7E"/>
    <w:rsid w:val="0095139A"/>
    <w:rsid w:val="00951F34"/>
    <w:rsid w:val="009528FD"/>
    <w:rsid w:val="00953E16"/>
    <w:rsid w:val="009542AC"/>
    <w:rsid w:val="009555A8"/>
    <w:rsid w:val="00957D92"/>
    <w:rsid w:val="00960781"/>
    <w:rsid w:val="009615BB"/>
    <w:rsid w:val="00961BB2"/>
    <w:rsid w:val="00961F47"/>
    <w:rsid w:val="00962108"/>
    <w:rsid w:val="009638D6"/>
    <w:rsid w:val="00963980"/>
    <w:rsid w:val="00965438"/>
    <w:rsid w:val="009707DC"/>
    <w:rsid w:val="0097216A"/>
    <w:rsid w:val="00973231"/>
    <w:rsid w:val="009735AA"/>
    <w:rsid w:val="0097408E"/>
    <w:rsid w:val="00974BB2"/>
    <w:rsid w:val="00974FA7"/>
    <w:rsid w:val="009756E5"/>
    <w:rsid w:val="0097624F"/>
    <w:rsid w:val="00976989"/>
    <w:rsid w:val="009771F3"/>
    <w:rsid w:val="00977924"/>
    <w:rsid w:val="00977A8C"/>
    <w:rsid w:val="00980C57"/>
    <w:rsid w:val="009815AC"/>
    <w:rsid w:val="009836E0"/>
    <w:rsid w:val="00983910"/>
    <w:rsid w:val="00987A26"/>
    <w:rsid w:val="0099132C"/>
    <w:rsid w:val="009932AC"/>
    <w:rsid w:val="009936FF"/>
    <w:rsid w:val="00994095"/>
    <w:rsid w:val="00994351"/>
    <w:rsid w:val="00995BF8"/>
    <w:rsid w:val="00996A8F"/>
    <w:rsid w:val="00997807"/>
    <w:rsid w:val="009A1DBF"/>
    <w:rsid w:val="009A3534"/>
    <w:rsid w:val="009A534D"/>
    <w:rsid w:val="009A5A0B"/>
    <w:rsid w:val="009A5D8C"/>
    <w:rsid w:val="009A68E6"/>
    <w:rsid w:val="009A6F59"/>
    <w:rsid w:val="009A7598"/>
    <w:rsid w:val="009B0E58"/>
    <w:rsid w:val="009B1992"/>
    <w:rsid w:val="009B1DF8"/>
    <w:rsid w:val="009B3D20"/>
    <w:rsid w:val="009B5418"/>
    <w:rsid w:val="009B6B4D"/>
    <w:rsid w:val="009B7CF9"/>
    <w:rsid w:val="009C00A1"/>
    <w:rsid w:val="009C02D5"/>
    <w:rsid w:val="009C0727"/>
    <w:rsid w:val="009C1876"/>
    <w:rsid w:val="009C3C80"/>
    <w:rsid w:val="009C41DE"/>
    <w:rsid w:val="009C492F"/>
    <w:rsid w:val="009C6A5D"/>
    <w:rsid w:val="009C7F0C"/>
    <w:rsid w:val="009D0E4C"/>
    <w:rsid w:val="009D2FF2"/>
    <w:rsid w:val="009D3226"/>
    <w:rsid w:val="009D3385"/>
    <w:rsid w:val="009D4FFE"/>
    <w:rsid w:val="009D6470"/>
    <w:rsid w:val="009D6764"/>
    <w:rsid w:val="009D793C"/>
    <w:rsid w:val="009E16A9"/>
    <w:rsid w:val="009E375F"/>
    <w:rsid w:val="009E39D4"/>
    <w:rsid w:val="009E433B"/>
    <w:rsid w:val="009E5401"/>
    <w:rsid w:val="009E5514"/>
    <w:rsid w:val="009E7A0F"/>
    <w:rsid w:val="009F0425"/>
    <w:rsid w:val="00A01C69"/>
    <w:rsid w:val="00A02AF1"/>
    <w:rsid w:val="00A03679"/>
    <w:rsid w:val="00A05B63"/>
    <w:rsid w:val="00A0758F"/>
    <w:rsid w:val="00A109C6"/>
    <w:rsid w:val="00A10D11"/>
    <w:rsid w:val="00A13160"/>
    <w:rsid w:val="00A1570A"/>
    <w:rsid w:val="00A15837"/>
    <w:rsid w:val="00A17866"/>
    <w:rsid w:val="00A17D27"/>
    <w:rsid w:val="00A20C21"/>
    <w:rsid w:val="00A20F7C"/>
    <w:rsid w:val="00A211B4"/>
    <w:rsid w:val="00A223CF"/>
    <w:rsid w:val="00A224BE"/>
    <w:rsid w:val="00A2271D"/>
    <w:rsid w:val="00A2279E"/>
    <w:rsid w:val="00A23134"/>
    <w:rsid w:val="00A240CC"/>
    <w:rsid w:val="00A31C17"/>
    <w:rsid w:val="00A33DDF"/>
    <w:rsid w:val="00A34547"/>
    <w:rsid w:val="00A35B97"/>
    <w:rsid w:val="00A36D10"/>
    <w:rsid w:val="00A376B7"/>
    <w:rsid w:val="00A411F4"/>
    <w:rsid w:val="00A41BF5"/>
    <w:rsid w:val="00A42355"/>
    <w:rsid w:val="00A42A8C"/>
    <w:rsid w:val="00A44778"/>
    <w:rsid w:val="00A469E7"/>
    <w:rsid w:val="00A46BB7"/>
    <w:rsid w:val="00A47235"/>
    <w:rsid w:val="00A50B3A"/>
    <w:rsid w:val="00A51BA7"/>
    <w:rsid w:val="00A52493"/>
    <w:rsid w:val="00A604A4"/>
    <w:rsid w:val="00A60C7B"/>
    <w:rsid w:val="00A61B7D"/>
    <w:rsid w:val="00A629EE"/>
    <w:rsid w:val="00A6381D"/>
    <w:rsid w:val="00A6583E"/>
    <w:rsid w:val="00A6605B"/>
    <w:rsid w:val="00A66ADC"/>
    <w:rsid w:val="00A7147D"/>
    <w:rsid w:val="00A72971"/>
    <w:rsid w:val="00A72A0D"/>
    <w:rsid w:val="00A72E73"/>
    <w:rsid w:val="00A7462B"/>
    <w:rsid w:val="00A752B9"/>
    <w:rsid w:val="00A771CE"/>
    <w:rsid w:val="00A80019"/>
    <w:rsid w:val="00A804EA"/>
    <w:rsid w:val="00A81813"/>
    <w:rsid w:val="00A81B15"/>
    <w:rsid w:val="00A8224A"/>
    <w:rsid w:val="00A837FF"/>
    <w:rsid w:val="00A83BC0"/>
    <w:rsid w:val="00A84052"/>
    <w:rsid w:val="00A84DC8"/>
    <w:rsid w:val="00A8571D"/>
    <w:rsid w:val="00A859F6"/>
    <w:rsid w:val="00A85DBC"/>
    <w:rsid w:val="00A87204"/>
    <w:rsid w:val="00A87FEB"/>
    <w:rsid w:val="00A90012"/>
    <w:rsid w:val="00A9033C"/>
    <w:rsid w:val="00A90C39"/>
    <w:rsid w:val="00A93A4D"/>
    <w:rsid w:val="00A93F9F"/>
    <w:rsid w:val="00A9420E"/>
    <w:rsid w:val="00A942AF"/>
    <w:rsid w:val="00A95E8A"/>
    <w:rsid w:val="00A97584"/>
    <w:rsid w:val="00A97648"/>
    <w:rsid w:val="00AA1CFD"/>
    <w:rsid w:val="00AA2239"/>
    <w:rsid w:val="00AA33D2"/>
    <w:rsid w:val="00AA538F"/>
    <w:rsid w:val="00AA58DC"/>
    <w:rsid w:val="00AA6358"/>
    <w:rsid w:val="00AB0BC7"/>
    <w:rsid w:val="00AB0C57"/>
    <w:rsid w:val="00AB1195"/>
    <w:rsid w:val="00AB2AA3"/>
    <w:rsid w:val="00AB368C"/>
    <w:rsid w:val="00AB4182"/>
    <w:rsid w:val="00AC1277"/>
    <w:rsid w:val="00AC1613"/>
    <w:rsid w:val="00AC27DB"/>
    <w:rsid w:val="00AC4702"/>
    <w:rsid w:val="00AC598B"/>
    <w:rsid w:val="00AC6A59"/>
    <w:rsid w:val="00AC6D6B"/>
    <w:rsid w:val="00AC7641"/>
    <w:rsid w:val="00AC7E48"/>
    <w:rsid w:val="00AD11E2"/>
    <w:rsid w:val="00AD17BC"/>
    <w:rsid w:val="00AD19B0"/>
    <w:rsid w:val="00AD21B3"/>
    <w:rsid w:val="00AD3779"/>
    <w:rsid w:val="00AD565F"/>
    <w:rsid w:val="00AD6425"/>
    <w:rsid w:val="00AD6FA2"/>
    <w:rsid w:val="00AD71DF"/>
    <w:rsid w:val="00AD7275"/>
    <w:rsid w:val="00AD7736"/>
    <w:rsid w:val="00AE10CE"/>
    <w:rsid w:val="00AE17AC"/>
    <w:rsid w:val="00AE41F2"/>
    <w:rsid w:val="00AE4A1E"/>
    <w:rsid w:val="00AE61B2"/>
    <w:rsid w:val="00AE70D4"/>
    <w:rsid w:val="00AE7868"/>
    <w:rsid w:val="00AF0407"/>
    <w:rsid w:val="00AF049B"/>
    <w:rsid w:val="00AF223E"/>
    <w:rsid w:val="00AF3464"/>
    <w:rsid w:val="00AF406A"/>
    <w:rsid w:val="00AF4688"/>
    <w:rsid w:val="00AF4D8B"/>
    <w:rsid w:val="00AF684C"/>
    <w:rsid w:val="00B005A6"/>
    <w:rsid w:val="00B04A5D"/>
    <w:rsid w:val="00B04C5D"/>
    <w:rsid w:val="00B055FA"/>
    <w:rsid w:val="00B067CA"/>
    <w:rsid w:val="00B07AC0"/>
    <w:rsid w:val="00B12B26"/>
    <w:rsid w:val="00B130FB"/>
    <w:rsid w:val="00B13CFF"/>
    <w:rsid w:val="00B163F8"/>
    <w:rsid w:val="00B16565"/>
    <w:rsid w:val="00B1789E"/>
    <w:rsid w:val="00B2472D"/>
    <w:rsid w:val="00B24CA0"/>
    <w:rsid w:val="00B2549F"/>
    <w:rsid w:val="00B278AF"/>
    <w:rsid w:val="00B30766"/>
    <w:rsid w:val="00B310EA"/>
    <w:rsid w:val="00B31672"/>
    <w:rsid w:val="00B31CC5"/>
    <w:rsid w:val="00B3225E"/>
    <w:rsid w:val="00B34945"/>
    <w:rsid w:val="00B4108D"/>
    <w:rsid w:val="00B42C86"/>
    <w:rsid w:val="00B43513"/>
    <w:rsid w:val="00B44901"/>
    <w:rsid w:val="00B44EBA"/>
    <w:rsid w:val="00B46EA1"/>
    <w:rsid w:val="00B52CFC"/>
    <w:rsid w:val="00B53558"/>
    <w:rsid w:val="00B57265"/>
    <w:rsid w:val="00B633AE"/>
    <w:rsid w:val="00B6460B"/>
    <w:rsid w:val="00B665D2"/>
    <w:rsid w:val="00B66C14"/>
    <w:rsid w:val="00B6737C"/>
    <w:rsid w:val="00B71D98"/>
    <w:rsid w:val="00B7214D"/>
    <w:rsid w:val="00B7374A"/>
    <w:rsid w:val="00B74372"/>
    <w:rsid w:val="00B74E2F"/>
    <w:rsid w:val="00B75525"/>
    <w:rsid w:val="00B764C7"/>
    <w:rsid w:val="00B80283"/>
    <w:rsid w:val="00B804E1"/>
    <w:rsid w:val="00B8095F"/>
    <w:rsid w:val="00B80B0C"/>
    <w:rsid w:val="00B80B11"/>
    <w:rsid w:val="00B80BCA"/>
    <w:rsid w:val="00B80CCF"/>
    <w:rsid w:val="00B815A8"/>
    <w:rsid w:val="00B831AE"/>
    <w:rsid w:val="00B83747"/>
    <w:rsid w:val="00B8446C"/>
    <w:rsid w:val="00B84ADD"/>
    <w:rsid w:val="00B86871"/>
    <w:rsid w:val="00B87725"/>
    <w:rsid w:val="00B87AFA"/>
    <w:rsid w:val="00B95C35"/>
    <w:rsid w:val="00BA04EB"/>
    <w:rsid w:val="00BA259A"/>
    <w:rsid w:val="00BA259C"/>
    <w:rsid w:val="00BA29D3"/>
    <w:rsid w:val="00BA307F"/>
    <w:rsid w:val="00BA5280"/>
    <w:rsid w:val="00BA7B94"/>
    <w:rsid w:val="00BA7D18"/>
    <w:rsid w:val="00BB14F1"/>
    <w:rsid w:val="00BB363B"/>
    <w:rsid w:val="00BB4AAC"/>
    <w:rsid w:val="00BB572E"/>
    <w:rsid w:val="00BB74FD"/>
    <w:rsid w:val="00BB7E5F"/>
    <w:rsid w:val="00BC167A"/>
    <w:rsid w:val="00BC1AF0"/>
    <w:rsid w:val="00BC49A8"/>
    <w:rsid w:val="00BC526D"/>
    <w:rsid w:val="00BC5982"/>
    <w:rsid w:val="00BC60BF"/>
    <w:rsid w:val="00BC6DAD"/>
    <w:rsid w:val="00BC73C0"/>
    <w:rsid w:val="00BD03B5"/>
    <w:rsid w:val="00BD1829"/>
    <w:rsid w:val="00BD20A9"/>
    <w:rsid w:val="00BD28BF"/>
    <w:rsid w:val="00BD2D12"/>
    <w:rsid w:val="00BD3C33"/>
    <w:rsid w:val="00BD6404"/>
    <w:rsid w:val="00BD648B"/>
    <w:rsid w:val="00BE0388"/>
    <w:rsid w:val="00BE0B24"/>
    <w:rsid w:val="00BE1342"/>
    <w:rsid w:val="00BE235F"/>
    <w:rsid w:val="00BE2D8C"/>
    <w:rsid w:val="00BE33AE"/>
    <w:rsid w:val="00BE7D87"/>
    <w:rsid w:val="00BF046F"/>
    <w:rsid w:val="00BF06DB"/>
    <w:rsid w:val="00BF1705"/>
    <w:rsid w:val="00BF3B4B"/>
    <w:rsid w:val="00BF7406"/>
    <w:rsid w:val="00C0019E"/>
    <w:rsid w:val="00C01953"/>
    <w:rsid w:val="00C01D50"/>
    <w:rsid w:val="00C056DC"/>
    <w:rsid w:val="00C06232"/>
    <w:rsid w:val="00C067FE"/>
    <w:rsid w:val="00C1035F"/>
    <w:rsid w:val="00C108D3"/>
    <w:rsid w:val="00C110AF"/>
    <w:rsid w:val="00C1329B"/>
    <w:rsid w:val="00C144E3"/>
    <w:rsid w:val="00C1572F"/>
    <w:rsid w:val="00C16747"/>
    <w:rsid w:val="00C16957"/>
    <w:rsid w:val="00C24A92"/>
    <w:rsid w:val="00C24B15"/>
    <w:rsid w:val="00C24C05"/>
    <w:rsid w:val="00C24D2F"/>
    <w:rsid w:val="00C26222"/>
    <w:rsid w:val="00C26910"/>
    <w:rsid w:val="00C3073D"/>
    <w:rsid w:val="00C30748"/>
    <w:rsid w:val="00C308DC"/>
    <w:rsid w:val="00C30BA7"/>
    <w:rsid w:val="00C31283"/>
    <w:rsid w:val="00C32A84"/>
    <w:rsid w:val="00C33C48"/>
    <w:rsid w:val="00C340E5"/>
    <w:rsid w:val="00C35AA7"/>
    <w:rsid w:val="00C371DF"/>
    <w:rsid w:val="00C404C3"/>
    <w:rsid w:val="00C41532"/>
    <w:rsid w:val="00C42201"/>
    <w:rsid w:val="00C43BA1"/>
    <w:rsid w:val="00C43DAB"/>
    <w:rsid w:val="00C445C1"/>
    <w:rsid w:val="00C44AE0"/>
    <w:rsid w:val="00C47F08"/>
    <w:rsid w:val="00C514A6"/>
    <w:rsid w:val="00C55979"/>
    <w:rsid w:val="00C5739F"/>
    <w:rsid w:val="00C57778"/>
    <w:rsid w:val="00C57CF0"/>
    <w:rsid w:val="00C57E30"/>
    <w:rsid w:val="00C60E6C"/>
    <w:rsid w:val="00C616A6"/>
    <w:rsid w:val="00C61D81"/>
    <w:rsid w:val="00C63366"/>
    <w:rsid w:val="00C63557"/>
    <w:rsid w:val="00C649BD"/>
    <w:rsid w:val="00C65891"/>
    <w:rsid w:val="00C65D45"/>
    <w:rsid w:val="00C66241"/>
    <w:rsid w:val="00C66AC9"/>
    <w:rsid w:val="00C712E9"/>
    <w:rsid w:val="00C717BC"/>
    <w:rsid w:val="00C724D3"/>
    <w:rsid w:val="00C72951"/>
    <w:rsid w:val="00C730FE"/>
    <w:rsid w:val="00C74AA2"/>
    <w:rsid w:val="00C75850"/>
    <w:rsid w:val="00C77112"/>
    <w:rsid w:val="00C77DD9"/>
    <w:rsid w:val="00C807D5"/>
    <w:rsid w:val="00C821B9"/>
    <w:rsid w:val="00C83813"/>
    <w:rsid w:val="00C83BE6"/>
    <w:rsid w:val="00C841C8"/>
    <w:rsid w:val="00C84918"/>
    <w:rsid w:val="00C85255"/>
    <w:rsid w:val="00C85354"/>
    <w:rsid w:val="00C86ABA"/>
    <w:rsid w:val="00C91AB6"/>
    <w:rsid w:val="00C92BF7"/>
    <w:rsid w:val="00C93351"/>
    <w:rsid w:val="00C943F3"/>
    <w:rsid w:val="00C9525A"/>
    <w:rsid w:val="00C96450"/>
    <w:rsid w:val="00C970A4"/>
    <w:rsid w:val="00CA08C6"/>
    <w:rsid w:val="00CA0A77"/>
    <w:rsid w:val="00CA14FB"/>
    <w:rsid w:val="00CA2729"/>
    <w:rsid w:val="00CA3057"/>
    <w:rsid w:val="00CA45F8"/>
    <w:rsid w:val="00CA4B40"/>
    <w:rsid w:val="00CA7FDC"/>
    <w:rsid w:val="00CB0305"/>
    <w:rsid w:val="00CB0DCF"/>
    <w:rsid w:val="00CB33C7"/>
    <w:rsid w:val="00CB41D4"/>
    <w:rsid w:val="00CB5778"/>
    <w:rsid w:val="00CB5A00"/>
    <w:rsid w:val="00CB6DA7"/>
    <w:rsid w:val="00CB6FB4"/>
    <w:rsid w:val="00CB7380"/>
    <w:rsid w:val="00CB7DB9"/>
    <w:rsid w:val="00CB7E4C"/>
    <w:rsid w:val="00CC25B4"/>
    <w:rsid w:val="00CC3159"/>
    <w:rsid w:val="00CC5F4E"/>
    <w:rsid w:val="00CC5F88"/>
    <w:rsid w:val="00CC69C8"/>
    <w:rsid w:val="00CC6EA3"/>
    <w:rsid w:val="00CC77A2"/>
    <w:rsid w:val="00CD0FA9"/>
    <w:rsid w:val="00CD307E"/>
    <w:rsid w:val="00CD629F"/>
    <w:rsid w:val="00CD6A1B"/>
    <w:rsid w:val="00CE0A7F"/>
    <w:rsid w:val="00CE1718"/>
    <w:rsid w:val="00CE2C9E"/>
    <w:rsid w:val="00CE50DB"/>
    <w:rsid w:val="00CF05F5"/>
    <w:rsid w:val="00CF15E6"/>
    <w:rsid w:val="00CF4156"/>
    <w:rsid w:val="00D0036C"/>
    <w:rsid w:val="00D03D00"/>
    <w:rsid w:val="00D05C30"/>
    <w:rsid w:val="00D05F63"/>
    <w:rsid w:val="00D061E3"/>
    <w:rsid w:val="00D10052"/>
    <w:rsid w:val="00D11359"/>
    <w:rsid w:val="00D12EE3"/>
    <w:rsid w:val="00D13C7E"/>
    <w:rsid w:val="00D165E2"/>
    <w:rsid w:val="00D17342"/>
    <w:rsid w:val="00D225B8"/>
    <w:rsid w:val="00D22AD9"/>
    <w:rsid w:val="00D27012"/>
    <w:rsid w:val="00D3188C"/>
    <w:rsid w:val="00D32D29"/>
    <w:rsid w:val="00D32ED7"/>
    <w:rsid w:val="00D331CB"/>
    <w:rsid w:val="00D347A4"/>
    <w:rsid w:val="00D347A8"/>
    <w:rsid w:val="00D35EC5"/>
    <w:rsid w:val="00D35F23"/>
    <w:rsid w:val="00D35F9B"/>
    <w:rsid w:val="00D36274"/>
    <w:rsid w:val="00D36B69"/>
    <w:rsid w:val="00D408DD"/>
    <w:rsid w:val="00D41050"/>
    <w:rsid w:val="00D44137"/>
    <w:rsid w:val="00D458F8"/>
    <w:rsid w:val="00D45D72"/>
    <w:rsid w:val="00D47C25"/>
    <w:rsid w:val="00D509C3"/>
    <w:rsid w:val="00D520E4"/>
    <w:rsid w:val="00D53A38"/>
    <w:rsid w:val="00D543EE"/>
    <w:rsid w:val="00D543FE"/>
    <w:rsid w:val="00D552DC"/>
    <w:rsid w:val="00D575B5"/>
    <w:rsid w:val="00D575DD"/>
    <w:rsid w:val="00D57DFA"/>
    <w:rsid w:val="00D60DE7"/>
    <w:rsid w:val="00D67FCF"/>
    <w:rsid w:val="00D709CE"/>
    <w:rsid w:val="00D71F73"/>
    <w:rsid w:val="00D7794C"/>
    <w:rsid w:val="00D80786"/>
    <w:rsid w:val="00D80971"/>
    <w:rsid w:val="00D81CAB"/>
    <w:rsid w:val="00D8422A"/>
    <w:rsid w:val="00D8511D"/>
    <w:rsid w:val="00D8576F"/>
    <w:rsid w:val="00D8677F"/>
    <w:rsid w:val="00D873E2"/>
    <w:rsid w:val="00D90072"/>
    <w:rsid w:val="00D906D5"/>
    <w:rsid w:val="00D91A90"/>
    <w:rsid w:val="00D9319B"/>
    <w:rsid w:val="00D966D2"/>
    <w:rsid w:val="00D9782D"/>
    <w:rsid w:val="00D97F0C"/>
    <w:rsid w:val="00DA29C9"/>
    <w:rsid w:val="00DA3A86"/>
    <w:rsid w:val="00DA4BCA"/>
    <w:rsid w:val="00DA7BFC"/>
    <w:rsid w:val="00DB1289"/>
    <w:rsid w:val="00DB48BF"/>
    <w:rsid w:val="00DC00DB"/>
    <w:rsid w:val="00DC1254"/>
    <w:rsid w:val="00DC1260"/>
    <w:rsid w:val="00DC2500"/>
    <w:rsid w:val="00DC4F72"/>
    <w:rsid w:val="00DC550B"/>
    <w:rsid w:val="00DC77DC"/>
    <w:rsid w:val="00DD0453"/>
    <w:rsid w:val="00DD0C2C"/>
    <w:rsid w:val="00DD19DE"/>
    <w:rsid w:val="00DD1EC3"/>
    <w:rsid w:val="00DD25FB"/>
    <w:rsid w:val="00DD28BC"/>
    <w:rsid w:val="00DD29FD"/>
    <w:rsid w:val="00DD3091"/>
    <w:rsid w:val="00DD4122"/>
    <w:rsid w:val="00DD44F7"/>
    <w:rsid w:val="00DD5A2A"/>
    <w:rsid w:val="00DE284A"/>
    <w:rsid w:val="00DE31F0"/>
    <w:rsid w:val="00DE3D1C"/>
    <w:rsid w:val="00DE48B9"/>
    <w:rsid w:val="00DE557A"/>
    <w:rsid w:val="00DE606E"/>
    <w:rsid w:val="00DF1068"/>
    <w:rsid w:val="00DF20C1"/>
    <w:rsid w:val="00DF5E90"/>
    <w:rsid w:val="00DF6814"/>
    <w:rsid w:val="00DF7309"/>
    <w:rsid w:val="00E00CCD"/>
    <w:rsid w:val="00E01C41"/>
    <w:rsid w:val="00E0227D"/>
    <w:rsid w:val="00E02894"/>
    <w:rsid w:val="00E04B84"/>
    <w:rsid w:val="00E06466"/>
    <w:rsid w:val="00E06835"/>
    <w:rsid w:val="00E06FDA"/>
    <w:rsid w:val="00E11978"/>
    <w:rsid w:val="00E120AC"/>
    <w:rsid w:val="00E12E9E"/>
    <w:rsid w:val="00E137DD"/>
    <w:rsid w:val="00E13C4E"/>
    <w:rsid w:val="00E156AD"/>
    <w:rsid w:val="00E160A5"/>
    <w:rsid w:val="00E1706A"/>
    <w:rsid w:val="00E1713D"/>
    <w:rsid w:val="00E208DC"/>
    <w:rsid w:val="00E20A43"/>
    <w:rsid w:val="00E20B5B"/>
    <w:rsid w:val="00E23898"/>
    <w:rsid w:val="00E27B99"/>
    <w:rsid w:val="00E319F1"/>
    <w:rsid w:val="00E33CD2"/>
    <w:rsid w:val="00E363AA"/>
    <w:rsid w:val="00E36979"/>
    <w:rsid w:val="00E40689"/>
    <w:rsid w:val="00E40E90"/>
    <w:rsid w:val="00E42D61"/>
    <w:rsid w:val="00E448F3"/>
    <w:rsid w:val="00E45C7E"/>
    <w:rsid w:val="00E479B7"/>
    <w:rsid w:val="00E47FDC"/>
    <w:rsid w:val="00E51A47"/>
    <w:rsid w:val="00E5247B"/>
    <w:rsid w:val="00E52843"/>
    <w:rsid w:val="00E531EB"/>
    <w:rsid w:val="00E5324F"/>
    <w:rsid w:val="00E54874"/>
    <w:rsid w:val="00E54B6F"/>
    <w:rsid w:val="00E54DEC"/>
    <w:rsid w:val="00E55ACA"/>
    <w:rsid w:val="00E55C33"/>
    <w:rsid w:val="00E56771"/>
    <w:rsid w:val="00E57B74"/>
    <w:rsid w:val="00E64508"/>
    <w:rsid w:val="00E65680"/>
    <w:rsid w:val="00E65745"/>
    <w:rsid w:val="00E6576F"/>
    <w:rsid w:val="00E65BC6"/>
    <w:rsid w:val="00E661FF"/>
    <w:rsid w:val="00E66A3C"/>
    <w:rsid w:val="00E66B83"/>
    <w:rsid w:val="00E726EB"/>
    <w:rsid w:val="00E72CF1"/>
    <w:rsid w:val="00E73329"/>
    <w:rsid w:val="00E73F99"/>
    <w:rsid w:val="00E75BB3"/>
    <w:rsid w:val="00E80B52"/>
    <w:rsid w:val="00E824C3"/>
    <w:rsid w:val="00E840B3"/>
    <w:rsid w:val="00E84374"/>
    <w:rsid w:val="00E84D10"/>
    <w:rsid w:val="00E85102"/>
    <w:rsid w:val="00E85ADE"/>
    <w:rsid w:val="00E8629F"/>
    <w:rsid w:val="00E90B70"/>
    <w:rsid w:val="00E91008"/>
    <w:rsid w:val="00E9112D"/>
    <w:rsid w:val="00E93377"/>
    <w:rsid w:val="00E9374E"/>
    <w:rsid w:val="00E946CB"/>
    <w:rsid w:val="00E947CD"/>
    <w:rsid w:val="00E94F54"/>
    <w:rsid w:val="00E9575D"/>
    <w:rsid w:val="00E95F3D"/>
    <w:rsid w:val="00E97AD5"/>
    <w:rsid w:val="00E97C63"/>
    <w:rsid w:val="00EA1111"/>
    <w:rsid w:val="00EA20C7"/>
    <w:rsid w:val="00EA3B4F"/>
    <w:rsid w:val="00EA3C24"/>
    <w:rsid w:val="00EA6951"/>
    <w:rsid w:val="00EA73DF"/>
    <w:rsid w:val="00EA7C49"/>
    <w:rsid w:val="00EB16F0"/>
    <w:rsid w:val="00EB2AA0"/>
    <w:rsid w:val="00EB61AE"/>
    <w:rsid w:val="00EB739F"/>
    <w:rsid w:val="00EC322D"/>
    <w:rsid w:val="00EC4548"/>
    <w:rsid w:val="00EC4E22"/>
    <w:rsid w:val="00EC5B44"/>
    <w:rsid w:val="00EC6AE8"/>
    <w:rsid w:val="00ED0137"/>
    <w:rsid w:val="00ED1D12"/>
    <w:rsid w:val="00ED383A"/>
    <w:rsid w:val="00ED729F"/>
    <w:rsid w:val="00EE1080"/>
    <w:rsid w:val="00EE241C"/>
    <w:rsid w:val="00EE3BF7"/>
    <w:rsid w:val="00EE4B9B"/>
    <w:rsid w:val="00EE602A"/>
    <w:rsid w:val="00EE7046"/>
    <w:rsid w:val="00EE7254"/>
    <w:rsid w:val="00EF0019"/>
    <w:rsid w:val="00EF1DC3"/>
    <w:rsid w:val="00EF1EC5"/>
    <w:rsid w:val="00EF4B1A"/>
    <w:rsid w:val="00EF4C88"/>
    <w:rsid w:val="00EF55EB"/>
    <w:rsid w:val="00EF6611"/>
    <w:rsid w:val="00EF6CC4"/>
    <w:rsid w:val="00EF7113"/>
    <w:rsid w:val="00EF769C"/>
    <w:rsid w:val="00F009A6"/>
    <w:rsid w:val="00F00DCC"/>
    <w:rsid w:val="00F0156F"/>
    <w:rsid w:val="00F03484"/>
    <w:rsid w:val="00F05AC8"/>
    <w:rsid w:val="00F06C0A"/>
    <w:rsid w:val="00F07167"/>
    <w:rsid w:val="00F072D8"/>
    <w:rsid w:val="00F073DA"/>
    <w:rsid w:val="00F07CE0"/>
    <w:rsid w:val="00F10787"/>
    <w:rsid w:val="00F115F5"/>
    <w:rsid w:val="00F1254E"/>
    <w:rsid w:val="00F13D05"/>
    <w:rsid w:val="00F15A5D"/>
    <w:rsid w:val="00F163A8"/>
    <w:rsid w:val="00F1679D"/>
    <w:rsid w:val="00F1682C"/>
    <w:rsid w:val="00F20B91"/>
    <w:rsid w:val="00F21139"/>
    <w:rsid w:val="00F217F6"/>
    <w:rsid w:val="00F22136"/>
    <w:rsid w:val="00F24B8B"/>
    <w:rsid w:val="00F260B4"/>
    <w:rsid w:val="00F308F1"/>
    <w:rsid w:val="00F30B93"/>
    <w:rsid w:val="00F30D2E"/>
    <w:rsid w:val="00F35516"/>
    <w:rsid w:val="00F35790"/>
    <w:rsid w:val="00F359A9"/>
    <w:rsid w:val="00F35BF4"/>
    <w:rsid w:val="00F367BC"/>
    <w:rsid w:val="00F4136D"/>
    <w:rsid w:val="00F4212E"/>
    <w:rsid w:val="00F42728"/>
    <w:rsid w:val="00F42C20"/>
    <w:rsid w:val="00F43E34"/>
    <w:rsid w:val="00F447CF"/>
    <w:rsid w:val="00F44B07"/>
    <w:rsid w:val="00F463E6"/>
    <w:rsid w:val="00F52F66"/>
    <w:rsid w:val="00F53053"/>
    <w:rsid w:val="00F534AD"/>
    <w:rsid w:val="00F53754"/>
    <w:rsid w:val="00F53FE2"/>
    <w:rsid w:val="00F55BFD"/>
    <w:rsid w:val="00F562DD"/>
    <w:rsid w:val="00F575FF"/>
    <w:rsid w:val="00F6082B"/>
    <w:rsid w:val="00F618EF"/>
    <w:rsid w:val="00F63361"/>
    <w:rsid w:val="00F6421D"/>
    <w:rsid w:val="00F646BD"/>
    <w:rsid w:val="00F65582"/>
    <w:rsid w:val="00F66E75"/>
    <w:rsid w:val="00F70CBC"/>
    <w:rsid w:val="00F7113E"/>
    <w:rsid w:val="00F71D1A"/>
    <w:rsid w:val="00F73073"/>
    <w:rsid w:val="00F732DE"/>
    <w:rsid w:val="00F73E97"/>
    <w:rsid w:val="00F75887"/>
    <w:rsid w:val="00F762ED"/>
    <w:rsid w:val="00F773E7"/>
    <w:rsid w:val="00F77EB0"/>
    <w:rsid w:val="00F80444"/>
    <w:rsid w:val="00F82261"/>
    <w:rsid w:val="00F83A57"/>
    <w:rsid w:val="00F84D73"/>
    <w:rsid w:val="00F87CDD"/>
    <w:rsid w:val="00F91629"/>
    <w:rsid w:val="00F91AAE"/>
    <w:rsid w:val="00F933F0"/>
    <w:rsid w:val="00F937A3"/>
    <w:rsid w:val="00F94715"/>
    <w:rsid w:val="00F968B3"/>
    <w:rsid w:val="00F96A3D"/>
    <w:rsid w:val="00FA313D"/>
    <w:rsid w:val="00FA376A"/>
    <w:rsid w:val="00FA4718"/>
    <w:rsid w:val="00FA5848"/>
    <w:rsid w:val="00FA6899"/>
    <w:rsid w:val="00FA7F3D"/>
    <w:rsid w:val="00FB3031"/>
    <w:rsid w:val="00FB38D8"/>
    <w:rsid w:val="00FB4F83"/>
    <w:rsid w:val="00FB5044"/>
    <w:rsid w:val="00FB6CE3"/>
    <w:rsid w:val="00FC051F"/>
    <w:rsid w:val="00FC06FF"/>
    <w:rsid w:val="00FC0CA6"/>
    <w:rsid w:val="00FC0DC1"/>
    <w:rsid w:val="00FC18B9"/>
    <w:rsid w:val="00FC41E7"/>
    <w:rsid w:val="00FC45F4"/>
    <w:rsid w:val="00FC57B3"/>
    <w:rsid w:val="00FC69B4"/>
    <w:rsid w:val="00FD0694"/>
    <w:rsid w:val="00FD25BE"/>
    <w:rsid w:val="00FD2E70"/>
    <w:rsid w:val="00FD48D1"/>
    <w:rsid w:val="00FD569B"/>
    <w:rsid w:val="00FD64AD"/>
    <w:rsid w:val="00FD7AA7"/>
    <w:rsid w:val="00FE34C2"/>
    <w:rsid w:val="00FE5C83"/>
    <w:rsid w:val="00FE701D"/>
    <w:rsid w:val="00FF1FCB"/>
    <w:rsid w:val="00FF4E13"/>
    <w:rsid w:val="00FF52D4"/>
    <w:rsid w:val="00FF6AA4"/>
    <w:rsid w:val="00FF6AEA"/>
    <w:rsid w:val="00FF6B09"/>
    <w:rsid w:val="2A452405"/>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037A1"/>
  <w15:docId w15:val="{C9613430-8059-4294-B3CF-93D9AAA7F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B1">
    <w:name w:val="B1+"/>
    <w:basedOn w:val="B10"/>
    <w:qFormat/>
    <w:pPr>
      <w:numPr>
        <w:numId w:val="2"/>
      </w:numPr>
      <w:overflowPunct w:val="0"/>
      <w:autoSpaceDE w:val="0"/>
      <w:autoSpaceDN w:val="0"/>
      <w:adjustRightInd w:val="0"/>
      <w:spacing w:after="180"/>
      <w:textAlignment w:val="baseline"/>
    </w:pPr>
    <w:rPr>
      <w:rFonts w:ascii="Tms Rmn" w:hAnsi="Tms Rmn"/>
      <w:sz w:val="20"/>
      <w:szCs w:val="20"/>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Figure">
    <w:name w:val="Figure"/>
    <w:basedOn w:val="Normal"/>
    <w:uiPriority w:val="99"/>
    <w:qFormat/>
    <w:pPr>
      <w:numPr>
        <w:numId w:val="3"/>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paragraph" w:customStyle="1" w:styleId="RAN1bullet2">
    <w:name w:val="RAN1 bullet2"/>
    <w:basedOn w:val="Normal"/>
    <w:qFormat/>
    <w:pPr>
      <w:numPr>
        <w:ilvl w:val="1"/>
        <w:numId w:val="4"/>
      </w:numPr>
    </w:pPr>
    <w:rPr>
      <w:rFonts w:ascii="Times" w:eastAsia="Batang" w:hAnsi="Times"/>
      <w:sz w:val="20"/>
      <w:szCs w:val="20"/>
      <w:lang w:eastAsia="en-US"/>
    </w:rPr>
  </w:style>
  <w:style w:type="paragraph" w:styleId="Revision">
    <w:name w:val="Revision"/>
    <w:hidden/>
    <w:uiPriority w:val="99"/>
    <w:semiHidden/>
    <w:rsid w:val="009B6B4D"/>
    <w:rPr>
      <w:rFonts w:eastAsia="Times New Roman"/>
      <w:sz w:val="24"/>
      <w:szCs w:val="24"/>
      <w:lang w:val="sv-SE" w:eastAsia="zh-CN"/>
    </w:rPr>
  </w:style>
  <w:style w:type="character" w:styleId="Mention">
    <w:name w:val="Mention"/>
    <w:basedOn w:val="DefaultParagraphFont"/>
    <w:uiPriority w:val="99"/>
    <w:unhideWhenUsed/>
    <w:rsid w:val="005B10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5AIRPNAIUNRU-1328258698-22589</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https://nokia.sharepoint.com/sites/c5g/5gradio/_layouts/15/DocIdRedir.aspx?ID=5AIRPNAIUNRU-1328258698-22589</Url>
      <Description>5AIRPNAIUNRU-1328258698-22589</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5.xml><?xml version="1.0" encoding="utf-8"?>
<ds:datastoreItem xmlns:ds="http://schemas.openxmlformats.org/officeDocument/2006/customXml" ds:itemID="{B7133F11-4DE9-405C-ACBD-EA43CE939F47}">
  <ds:schemaRefs>
    <ds:schemaRef ds:uri="http://schemas.openxmlformats.org/officeDocument/2006/bibliography"/>
  </ds:schemaRefs>
</ds:datastoreItem>
</file>

<file path=customXml/itemProps6.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7.xml><?xml version="1.0" encoding="utf-8"?>
<ds:datastoreItem xmlns:ds="http://schemas.openxmlformats.org/officeDocument/2006/customXml" ds:itemID="{1C146ECD-83EB-417D-A6F2-90F5A0FD7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36</TotalTime>
  <Pages>11</Pages>
  <Words>3019</Words>
  <Characters>17212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92</cp:revision>
  <cp:lastPrinted>2019-04-25T09:09:00Z</cp:lastPrinted>
  <dcterms:created xsi:type="dcterms:W3CDTF">2023-04-25T07:35:00Z</dcterms:created>
  <dcterms:modified xsi:type="dcterms:W3CDTF">2023-04-25T08:10:00Z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(3)pQaCR0zoe3I2FA8Vao2BjMu1FhaoCRrdL70u4vj1iTzXGofHEmUJOt73v3Zy/Kp5wpqNdX0Y
g21M1k6TqvGuOV7MTaZZwZOS10OmW3X9DZ+RbsZqcwdnSfs5/WL2lXzVD9MgWryNGLEhztOX
DYvk57kuhZITXEVCxTsvF0DX2EpB2GGfMKRCU84SqTzEt1LdYhNggSzWl/VnX5oTqep6njWJ
qwKfyIrHCTZky+MDRf</vt:lpwstr>
  </property>
  <property fmtid="{D5CDD505-2E9C-101B-9397-08002B2CF9AE}" pid="10" name="_2015_ms_pID_7253431">
    <vt:lpwstr>ZlcsBXyyVLYsK6d+2NNdo0EP0aLk2VA+qZUQI7OdaaTcGzvSH30UVV
97y9yu8qvhCZrSGLNaRLSYRvlviqN3cSjMh6cyB6JxHXGbFmwt1DhFiMeZGwtnz5ioxWcpLd
9dPfqQ2umN5EtstQfSrDzm61WJspsmsXZvliFrUMCMrLdBPK6W3Vx87E+RE9VoXRvaXAj14e
EK80af8uTL2tui84xS+sqlR/SJshDqZ+ExGu</vt:lpwstr>
  </property>
  <property fmtid="{D5CDD505-2E9C-101B-9397-08002B2CF9AE}" pid="11" name="_2015_ms_pID_7253432">
    <vt:lpwstr>zg==</vt:lpwstr>
  </property>
  <property fmtid="{D5CDD505-2E9C-101B-9397-08002B2CF9AE}" pid="12"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2022-11-10T10:39:10Z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c09d04a8-9fa0-4351-b012-3e50963ce9ed</vt:lpwstr>
  </property>
  <property fmtid="{D5CDD505-2E9C-101B-9397-08002B2CF9AE}" pid="19" name="MSIP_Label_83bcef13-7cac-433f-ba1d-47a323951816_ContentBits">
    <vt:lpwstr>0</vt:lpwstr>
  </property>
  <property fmtid="{D5CDD505-2E9C-101B-9397-08002B2CF9AE}" pid="20" name="MediaServiceImageTags">
    <vt:lpwstr/>
  </property>
  <property fmtid="{D5CDD505-2E9C-101B-9397-08002B2CF9AE}" pid="21" name="ContentTypeId">
    <vt:lpwstr>0x01010000E5007003D3004E92B8EDD86D20E8CD</vt:lpwstr>
  </property>
  <property fmtid="{D5CDD505-2E9C-101B-9397-08002B2CF9AE}" pid="22" name="_dlc_DocIdItemGuid">
    <vt:lpwstr>bc28c5bb-1028-48d8-a566-51e3c9d1b126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1682256398</vt:lpwstr>
  </property>
  <property fmtid="{D5CDD505-2E9C-101B-9397-08002B2CF9AE}" pid="27" name="KSOProductBuildVer">
    <vt:lpwstr>2052-11.8.2.10393</vt:lpwstr>
  </property>
</Properties>
</file>